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A5" w:rsidRPr="008A301B" w:rsidRDefault="00775B87" w:rsidP="00775B87">
      <w:pPr>
        <w:rPr>
          <w:bCs/>
          <w:color w:val="26282F"/>
          <w:sz w:val="32"/>
          <w:szCs w:val="32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</w:t>
      </w:r>
      <w:r w:rsidRPr="00775B87">
        <w:rPr>
          <w:bCs/>
          <w:noProof/>
          <w:color w:val="26282F"/>
          <w:sz w:val="28"/>
          <w:szCs w:val="28"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01B">
        <w:rPr>
          <w:bCs/>
          <w:color w:val="26282F"/>
          <w:sz w:val="28"/>
          <w:szCs w:val="28"/>
        </w:rPr>
        <w:t xml:space="preserve">                           </w:t>
      </w:r>
      <w:r w:rsidR="008A301B" w:rsidRPr="008A301B">
        <w:rPr>
          <w:bCs/>
          <w:color w:val="26282F"/>
          <w:sz w:val="32"/>
          <w:szCs w:val="32"/>
        </w:rPr>
        <w:t>проект</w:t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СТАРОМИНСКОГО РАЙОНА</w:t>
      </w:r>
    </w:p>
    <w:p w:rsidR="00B803A5" w:rsidRDefault="00B803A5" w:rsidP="00B803A5">
      <w:pPr>
        <w:rPr>
          <w:sz w:val="28"/>
          <w:szCs w:val="28"/>
        </w:rPr>
      </w:pPr>
    </w:p>
    <w:p w:rsidR="00775B87" w:rsidRDefault="00775B87" w:rsidP="00B803A5">
      <w:pPr>
        <w:rPr>
          <w:sz w:val="28"/>
          <w:szCs w:val="28"/>
        </w:rPr>
      </w:pP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946991" w:rsidRDefault="00B803A5" w:rsidP="00B803A5">
      <w:pPr>
        <w:rPr>
          <w:sz w:val="28"/>
          <w:szCs w:val="28"/>
        </w:rPr>
      </w:pPr>
      <w:r w:rsidRPr="00946991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</w:t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</w:r>
      <w:r w:rsidRPr="009469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№____</w:t>
      </w:r>
    </w:p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B803A5">
      <w:pPr>
        <w:jc w:val="center"/>
        <w:rPr>
          <w:sz w:val="28"/>
          <w:szCs w:val="28"/>
        </w:rPr>
      </w:pPr>
    </w:p>
    <w:p w:rsidR="00775B87" w:rsidRDefault="00775B87" w:rsidP="00B803A5">
      <w:pPr>
        <w:jc w:val="center"/>
        <w:rPr>
          <w:sz w:val="28"/>
          <w:szCs w:val="28"/>
        </w:rPr>
      </w:pPr>
    </w:p>
    <w:p w:rsidR="00775B87" w:rsidRPr="00B803A5" w:rsidRDefault="00775B87" w:rsidP="00B803A5">
      <w:pPr>
        <w:jc w:val="center"/>
        <w:rPr>
          <w:sz w:val="28"/>
          <w:szCs w:val="28"/>
        </w:rPr>
      </w:pP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 xml:space="preserve"> </w:t>
      </w: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>
        <w:rPr>
          <w:b/>
          <w:sz w:val="28"/>
          <w:szCs w:val="28"/>
          <w:lang w:eastAsia="ar-SA"/>
        </w:rPr>
        <w:t xml:space="preserve">в </w:t>
      </w:r>
      <w:proofErr w:type="spellStart"/>
      <w:r>
        <w:rPr>
          <w:b/>
          <w:sz w:val="28"/>
          <w:szCs w:val="28"/>
          <w:lang w:eastAsia="ar-SA"/>
        </w:rPr>
        <w:t>Рассветов</w:t>
      </w:r>
      <w:r w:rsidRPr="00E72478">
        <w:rPr>
          <w:b/>
          <w:sz w:val="28"/>
          <w:szCs w:val="28"/>
          <w:lang w:eastAsia="ar-SA"/>
        </w:rPr>
        <w:t>ском</w:t>
      </w:r>
      <w:proofErr w:type="spellEnd"/>
      <w:r w:rsidRPr="00E72478">
        <w:rPr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5B87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5B87" w:rsidRPr="00946991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Default="00B803A5" w:rsidP="00B803A5">
      <w:pPr>
        <w:ind w:firstLine="708"/>
        <w:jc w:val="both"/>
        <w:rPr>
          <w:sz w:val="28"/>
          <w:szCs w:val="28"/>
        </w:rPr>
      </w:pPr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</w:t>
      </w:r>
      <w:proofErr w:type="gramStart"/>
      <w:r w:rsidRPr="008A0142">
        <w:rPr>
          <w:sz w:val="28"/>
          <w:szCs w:val="28"/>
        </w:rPr>
        <w:t>муниципальных</w:t>
      </w:r>
      <w:proofErr w:type="gramEnd"/>
      <w:r w:rsidRPr="008A0142">
        <w:rPr>
          <w:sz w:val="28"/>
          <w:szCs w:val="28"/>
        </w:rPr>
        <w:t xml:space="preserve"> </w:t>
      </w:r>
      <w:proofErr w:type="gramStart"/>
      <w:r w:rsidRPr="008A0142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</w:t>
      </w:r>
      <w:proofErr w:type="gramEnd"/>
      <w:r w:rsidRPr="007C3A5E">
        <w:rPr>
          <w:sz w:val="28"/>
          <w:szCs w:val="28"/>
        </w:rPr>
        <w:t xml:space="preserve">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 xml:space="preserve">ского сельского поселения Староминского района,  </w:t>
      </w:r>
    </w:p>
    <w:p w:rsidR="00B803A5" w:rsidRPr="008A0142" w:rsidRDefault="00B803A5" w:rsidP="00B803A5">
      <w:pPr>
        <w:jc w:val="both"/>
        <w:rPr>
          <w:sz w:val="28"/>
          <w:szCs w:val="28"/>
        </w:rPr>
      </w:pPr>
      <w:proofErr w:type="spellStart"/>
      <w:proofErr w:type="gramStart"/>
      <w:r w:rsidRPr="008A0142">
        <w:rPr>
          <w:sz w:val="28"/>
          <w:szCs w:val="28"/>
        </w:rPr>
        <w:t>п</w:t>
      </w:r>
      <w:proofErr w:type="spellEnd"/>
      <w:proofErr w:type="gramEnd"/>
      <w:r w:rsidRPr="008A0142">
        <w:rPr>
          <w:sz w:val="28"/>
          <w:szCs w:val="28"/>
        </w:rPr>
        <w:t xml:space="preserve"> о с т а </w:t>
      </w:r>
      <w:proofErr w:type="spellStart"/>
      <w:r w:rsidRPr="008A0142">
        <w:rPr>
          <w:sz w:val="28"/>
          <w:szCs w:val="28"/>
        </w:rPr>
        <w:t>н</w:t>
      </w:r>
      <w:proofErr w:type="spellEnd"/>
      <w:r w:rsidRPr="008A0142">
        <w:rPr>
          <w:sz w:val="28"/>
          <w:szCs w:val="28"/>
        </w:rPr>
        <w:t xml:space="preserve"> о в л я ю:</w:t>
      </w:r>
    </w:p>
    <w:p w:rsidR="00B803A5" w:rsidRPr="002969A6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Рассветовского сельского поселения  </w:t>
      </w:r>
      <w:r w:rsidRPr="00170814">
        <w:rPr>
          <w:sz w:val="28"/>
          <w:szCs w:val="28"/>
        </w:rPr>
        <w:t>«</w:t>
      </w:r>
      <w:r w:rsidRPr="00170814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sz w:val="28"/>
          <w:szCs w:val="28"/>
          <w:lang w:eastAsia="ar-SA"/>
        </w:rPr>
        <w:t>Рассветовском</w:t>
      </w:r>
      <w:proofErr w:type="spellEnd"/>
      <w:r>
        <w:rPr>
          <w:sz w:val="28"/>
          <w:szCs w:val="28"/>
          <w:lang w:eastAsia="ar-SA"/>
        </w:rPr>
        <w:t xml:space="preserve"> сельском поселении</w:t>
      </w:r>
      <w:r w:rsidRPr="00170814">
        <w:rPr>
          <w:sz w:val="28"/>
          <w:szCs w:val="28"/>
          <w:lang w:eastAsia="ar-SA"/>
        </w:rPr>
        <w:t xml:space="preserve"> Староминского района</w:t>
      </w:r>
      <w:r w:rsidRPr="0017081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B803A5" w:rsidRPr="00B803A5" w:rsidRDefault="00B803A5" w:rsidP="00775B8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 w:rsidRPr="00B803A5">
        <w:rPr>
          <w:sz w:val="28"/>
          <w:szCs w:val="28"/>
        </w:rPr>
        <w:t xml:space="preserve">Специалисту 1 категории администрации Рассветовского сельского </w:t>
      </w:r>
      <w:r w:rsidRPr="00B803A5">
        <w:rPr>
          <w:sz w:val="28"/>
          <w:szCs w:val="28"/>
        </w:rPr>
        <w:lastRenderedPageBreak/>
        <w:t xml:space="preserve">поселения Староминского района </w:t>
      </w:r>
      <w:proofErr w:type="spellStart"/>
      <w:r w:rsidRPr="00B803A5">
        <w:rPr>
          <w:sz w:val="28"/>
          <w:szCs w:val="28"/>
        </w:rPr>
        <w:t>Бреевой</w:t>
      </w:r>
      <w:proofErr w:type="spellEnd"/>
      <w:r w:rsidRPr="00B803A5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803A5" w:rsidRPr="00B803A5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z w:val="28"/>
          <w:szCs w:val="28"/>
        </w:rPr>
      </w:pPr>
      <w:proofErr w:type="gramStart"/>
      <w:r w:rsidRPr="00B803A5">
        <w:rPr>
          <w:sz w:val="28"/>
          <w:szCs w:val="28"/>
        </w:rPr>
        <w:t>Контроль за</w:t>
      </w:r>
      <w:proofErr w:type="gramEnd"/>
      <w:r w:rsidRPr="00B803A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803A5" w:rsidRPr="002969A6" w:rsidRDefault="00B803A5" w:rsidP="00B803A5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spacing w:val="-26"/>
          <w:sz w:val="28"/>
          <w:szCs w:val="28"/>
        </w:rPr>
      </w:pPr>
      <w:r w:rsidRPr="00B803A5">
        <w:rPr>
          <w:sz w:val="28"/>
          <w:szCs w:val="28"/>
        </w:rPr>
        <w:t xml:space="preserve">Постановление вступает в силу с  </w:t>
      </w:r>
      <w:r>
        <w:rPr>
          <w:sz w:val="28"/>
          <w:szCs w:val="28"/>
        </w:rPr>
        <w:t>1 января 2019</w:t>
      </w:r>
      <w:r w:rsidRPr="00B803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после официального обнародования.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А.В.Демченко</w:t>
      </w:r>
    </w:p>
    <w:p w:rsidR="00B803A5" w:rsidRDefault="00B803A5" w:rsidP="00B803A5">
      <w:pPr>
        <w:rPr>
          <w:sz w:val="28"/>
          <w:szCs w:val="28"/>
        </w:rPr>
        <w:sectPr w:rsidR="00B803A5" w:rsidSect="00EB7045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B803A5" w:rsidRDefault="00B803A5" w:rsidP="002020FF">
      <w:pPr>
        <w:rPr>
          <w:sz w:val="28"/>
          <w:szCs w:val="28"/>
        </w:rPr>
      </w:pPr>
    </w:p>
    <w:p w:rsidR="00B803A5" w:rsidRDefault="00B803A5" w:rsidP="00B803A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B803A5" w:rsidRDefault="002020FF" w:rsidP="00B803A5">
      <w:pPr>
        <w:pStyle w:val="p5"/>
        <w:spacing w:before="0" w:beforeAutospacing="0" w:after="0" w:afterAutospacing="0"/>
        <w:ind w:left="5103" w:firstLine="0"/>
        <w:jc w:val="center"/>
      </w:pPr>
      <w:proofErr w:type="gramStart"/>
      <w:r>
        <w:t>от</w:t>
      </w:r>
      <w:proofErr w:type="gramEnd"/>
      <w:r>
        <w:t xml:space="preserve"> </w:t>
      </w:r>
      <w:proofErr w:type="spellStart"/>
      <w:r>
        <w:t>____________год</w:t>
      </w:r>
      <w:proofErr w:type="spellEnd"/>
      <w:r>
        <w:t xml:space="preserve">  №______</w:t>
      </w:r>
    </w:p>
    <w:p w:rsidR="00B803A5" w:rsidRDefault="00B803A5" w:rsidP="00B803A5">
      <w:pPr>
        <w:pStyle w:val="p5"/>
        <w:spacing w:before="0" w:beforeAutospacing="0" w:after="0" w:afterAutospacing="0"/>
        <w:ind w:left="5103" w:firstLine="0"/>
      </w:pPr>
    </w:p>
    <w:p w:rsidR="00B803A5" w:rsidRDefault="00B803A5" w:rsidP="00B803A5">
      <w:pPr>
        <w:autoSpaceDE w:val="0"/>
        <w:autoSpaceDN w:val="0"/>
        <w:adjustRightInd w:val="0"/>
        <w:outlineLvl w:val="0"/>
        <w:rPr>
          <w:sz w:val="28"/>
        </w:rPr>
      </w:pP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B803A5" w:rsidRPr="004916A7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  <w:r w:rsidRPr="004916A7">
        <w:rPr>
          <w:b/>
          <w:bCs/>
          <w:color w:val="26282F"/>
          <w:sz w:val="32"/>
          <w:szCs w:val="32"/>
        </w:rPr>
        <w:t>ПАСПОРТ</w:t>
      </w:r>
    </w:p>
    <w:p w:rsidR="00B803A5" w:rsidRDefault="00B803A5" w:rsidP="00B803A5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>Рассветовского сельского поселения</w:t>
      </w:r>
    </w:p>
    <w:p w:rsidR="00B803A5" w:rsidRDefault="00B803A5" w:rsidP="00B803A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b/>
          <w:sz w:val="28"/>
          <w:szCs w:val="28"/>
          <w:lang w:eastAsia="ar-SA"/>
        </w:rPr>
        <w:t>Рассветовском</w:t>
      </w:r>
      <w:proofErr w:type="spellEnd"/>
      <w:r>
        <w:rPr>
          <w:b/>
          <w:sz w:val="28"/>
          <w:szCs w:val="28"/>
          <w:lang w:eastAsia="ar-SA"/>
        </w:rPr>
        <w:t xml:space="preserve">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A5" w:rsidRPr="00163A12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5211"/>
        <w:gridCol w:w="4536"/>
      </w:tblGrid>
      <w:tr w:rsidR="00B803A5" w:rsidRPr="00C216BD" w:rsidTr="00EB7045">
        <w:trPr>
          <w:trHeight w:val="980"/>
        </w:trPr>
        <w:tc>
          <w:tcPr>
            <w:tcW w:w="5211" w:type="dxa"/>
          </w:tcPr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Координатор 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775B87" w:rsidRPr="00775B87" w:rsidRDefault="00775B87" w:rsidP="00775B87">
            <w:pPr>
              <w:autoSpaceDE w:val="0"/>
              <w:autoSpaceDN w:val="0"/>
              <w:adjustRightInd w:val="0"/>
              <w:rPr>
                <w:bCs/>
                <w:color w:val="26282F"/>
                <w:sz w:val="28"/>
                <w:szCs w:val="28"/>
              </w:rPr>
            </w:pPr>
            <w:r w:rsidRPr="00775B87">
              <w:rPr>
                <w:bCs/>
                <w:color w:val="26282F"/>
                <w:sz w:val="28"/>
                <w:szCs w:val="28"/>
              </w:rPr>
              <w:t xml:space="preserve">Администрация </w:t>
            </w:r>
            <w:r>
              <w:rPr>
                <w:bCs/>
                <w:color w:val="26282F"/>
                <w:sz w:val="28"/>
                <w:szCs w:val="28"/>
              </w:rPr>
              <w:t xml:space="preserve">Рассветовского сельского </w:t>
            </w:r>
            <w:r w:rsidRPr="00775B87">
              <w:rPr>
                <w:bCs/>
                <w:color w:val="26282F"/>
                <w:sz w:val="28"/>
                <w:szCs w:val="28"/>
              </w:rPr>
              <w:t>поселения</w:t>
            </w:r>
            <w:r>
              <w:rPr>
                <w:bCs/>
                <w:color w:val="26282F"/>
                <w:sz w:val="28"/>
                <w:szCs w:val="28"/>
              </w:rPr>
              <w:t xml:space="preserve"> Староминского района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3A5" w:rsidRPr="00C216BD" w:rsidTr="00EB7045">
        <w:trPr>
          <w:trHeight w:val="555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Подпрограммы</w:t>
            </w:r>
          </w:p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3A5" w:rsidRPr="00C216BD" w:rsidTr="00EB7045">
        <w:trPr>
          <w:trHeight w:val="98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Координатор</w:t>
            </w:r>
            <w:r>
              <w:rPr>
                <w:b/>
                <w:sz w:val="28"/>
                <w:szCs w:val="28"/>
              </w:rPr>
              <w:t xml:space="preserve">ы  </w:t>
            </w:r>
            <w:r w:rsidRPr="00163A6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163A69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4536" w:type="dxa"/>
          </w:tcPr>
          <w:p w:rsidR="00B803A5" w:rsidRPr="004F6B2A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6B2A">
              <w:rPr>
                <w:sz w:val="28"/>
                <w:szCs w:val="28"/>
              </w:rPr>
              <w:t>не предусмотрен</w:t>
            </w:r>
          </w:p>
        </w:tc>
      </w:tr>
      <w:tr w:rsidR="00B803A5" w:rsidRPr="00C216BD" w:rsidTr="00EB7045">
        <w:trPr>
          <w:trHeight w:val="797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Ведомственные целевые </w:t>
            </w: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программы    </w:t>
            </w:r>
          </w:p>
        </w:tc>
        <w:tc>
          <w:tcPr>
            <w:tcW w:w="4536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3A5" w:rsidRPr="00C216BD" w:rsidTr="00EB7045">
        <w:trPr>
          <w:trHeight w:val="828"/>
        </w:trPr>
        <w:tc>
          <w:tcPr>
            <w:tcW w:w="5211" w:type="dxa"/>
          </w:tcPr>
          <w:p w:rsidR="00775B87" w:rsidRDefault="00B803A5" w:rsidP="00775B87">
            <w:pPr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  <w:r w:rsidR="00775B87">
              <w:rPr>
                <w:sz w:val="28"/>
                <w:szCs w:val="28"/>
              </w:rPr>
              <w:t xml:space="preserve"> </w:t>
            </w: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775B87" w:rsidRDefault="00775B87" w:rsidP="00775B87">
            <w:pPr>
              <w:rPr>
                <w:sz w:val="28"/>
                <w:szCs w:val="28"/>
              </w:rPr>
            </w:pPr>
          </w:p>
          <w:p w:rsidR="00B803A5" w:rsidRPr="00163A69" w:rsidRDefault="00B803A5" w:rsidP="00CA4F93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75B87" w:rsidRDefault="00B803A5" w:rsidP="00775B87">
            <w:pPr>
              <w:jc w:val="both"/>
              <w:rPr>
                <w:rFonts w:eastAsia="Calibri"/>
                <w:sz w:val="28"/>
                <w:szCs w:val="28"/>
              </w:rPr>
            </w:pPr>
            <w:r w:rsidRPr="00E722DB">
              <w:rPr>
                <w:rFonts w:eastAsia="Calibri"/>
                <w:sz w:val="28"/>
                <w:szCs w:val="28"/>
              </w:rPr>
              <w:t xml:space="preserve">повышение эффективности управления муниципальным имуществом муниципальной собственности </w:t>
            </w:r>
            <w:r>
              <w:rPr>
                <w:rFonts w:eastAsia="Calibri"/>
                <w:sz w:val="28"/>
                <w:szCs w:val="28"/>
              </w:rPr>
              <w:t>Рассветовского сельского поселения</w:t>
            </w:r>
          </w:p>
          <w:p w:rsidR="00B803A5" w:rsidRPr="001E2CE9" w:rsidRDefault="00B803A5" w:rsidP="00CA4F93"/>
        </w:tc>
      </w:tr>
      <w:tr w:rsidR="00B803A5" w:rsidRPr="00C216BD" w:rsidTr="00EB7045">
        <w:trPr>
          <w:trHeight w:val="619"/>
        </w:trPr>
        <w:tc>
          <w:tcPr>
            <w:tcW w:w="5211" w:type="dxa"/>
          </w:tcPr>
          <w:p w:rsidR="00B803A5" w:rsidRPr="00C216BD" w:rsidRDefault="00B803A5" w:rsidP="00EB70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 xml:space="preserve">Этапы и сроки  реализации муниципальной программы </w:t>
            </w:r>
          </w:p>
        </w:tc>
        <w:tc>
          <w:tcPr>
            <w:tcW w:w="4536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75B87">
              <w:rPr>
                <w:sz w:val="28"/>
                <w:szCs w:val="28"/>
              </w:rPr>
              <w:t>9-2021</w:t>
            </w:r>
            <w:r>
              <w:rPr>
                <w:sz w:val="28"/>
                <w:szCs w:val="28"/>
              </w:rPr>
              <w:t xml:space="preserve"> годы</w:t>
            </w:r>
          </w:p>
          <w:p w:rsidR="00B803A5" w:rsidRPr="00C216BD" w:rsidRDefault="00B803A5" w:rsidP="00EB70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B803A5" w:rsidRPr="00C216BD" w:rsidTr="00EB7045">
        <w:trPr>
          <w:trHeight w:val="839"/>
        </w:trPr>
        <w:tc>
          <w:tcPr>
            <w:tcW w:w="5211" w:type="dxa"/>
          </w:tcPr>
          <w:p w:rsidR="00B803A5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803A5" w:rsidRPr="00163A69" w:rsidRDefault="00B803A5" w:rsidP="00EB70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и источники финансирования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B803A5" w:rsidRDefault="00B803A5" w:rsidP="00EB704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B87" w:rsidRPr="002020FF" w:rsidRDefault="00B803A5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>общий объем бюджетных ассигнований</w:t>
            </w:r>
            <w:r w:rsidR="00A50BE8">
              <w:rPr>
                <w:sz w:val="28"/>
                <w:szCs w:val="28"/>
              </w:rPr>
              <w:t>,</w:t>
            </w:r>
            <w:r w:rsidRPr="003C2C43">
              <w:rPr>
                <w:sz w:val="28"/>
                <w:szCs w:val="28"/>
              </w:rPr>
              <w:t xml:space="preserve">  необходимых на реализацию основных мероприятий муниципальной программы </w:t>
            </w:r>
            <w:r w:rsidR="00775B87">
              <w:rPr>
                <w:sz w:val="28"/>
                <w:szCs w:val="28"/>
              </w:rPr>
              <w:t>из средств местного бюджета</w:t>
            </w:r>
            <w:r w:rsidR="00A50BE8">
              <w:rPr>
                <w:sz w:val="28"/>
                <w:szCs w:val="28"/>
              </w:rPr>
              <w:t>,</w:t>
            </w:r>
            <w:r w:rsidR="00775B87">
              <w:rPr>
                <w:sz w:val="28"/>
                <w:szCs w:val="28"/>
              </w:rPr>
              <w:t xml:space="preserve"> </w:t>
            </w:r>
            <w:r w:rsidR="002020FF" w:rsidRPr="002020FF">
              <w:rPr>
                <w:color w:val="000000" w:themeColor="text1"/>
                <w:sz w:val="28"/>
                <w:szCs w:val="28"/>
              </w:rPr>
              <w:t>составляет: 8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 xml:space="preserve">80.4 тыс. рублей, в 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lastRenderedPageBreak/>
              <w:t>том числе по годам:</w:t>
            </w:r>
          </w:p>
          <w:p w:rsidR="00775B87" w:rsidRPr="002020FF" w:rsidRDefault="002020FF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>2019г. – 2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78.2 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775B87" w:rsidRPr="002020FF" w:rsidRDefault="002020FF" w:rsidP="00775B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20FF">
              <w:rPr>
                <w:color w:val="000000" w:themeColor="text1"/>
                <w:sz w:val="28"/>
                <w:szCs w:val="28"/>
              </w:rPr>
              <w:t>2020г.- 2</w:t>
            </w:r>
            <w:r w:rsidR="00775B87" w:rsidRPr="002020FF">
              <w:rPr>
                <w:color w:val="000000" w:themeColor="text1"/>
                <w:sz w:val="28"/>
                <w:szCs w:val="28"/>
              </w:rPr>
              <w:t>93.5 тыс</w:t>
            </w:r>
            <w:proofErr w:type="gramStart"/>
            <w:r w:rsidR="00775B87" w:rsidRPr="002020F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color w:val="000000" w:themeColor="text1"/>
                <w:sz w:val="28"/>
                <w:szCs w:val="28"/>
              </w:rPr>
              <w:t>уб.</w:t>
            </w:r>
          </w:p>
          <w:p w:rsidR="00B803A5" w:rsidRPr="002020FF" w:rsidRDefault="002020FF" w:rsidP="00775B8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2021г. – 3</w:t>
            </w:r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08.7 тыс</w:t>
            </w:r>
            <w:proofErr w:type="gramStart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75B87" w:rsidRPr="00202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уб.</w:t>
            </w:r>
          </w:p>
          <w:p w:rsidR="00B803A5" w:rsidRDefault="00B803A5" w:rsidP="00EB7045">
            <w:pPr>
              <w:pStyle w:val="a5"/>
              <w:jc w:val="both"/>
              <w:rPr>
                <w:sz w:val="28"/>
                <w:szCs w:val="28"/>
              </w:rPr>
            </w:pPr>
          </w:p>
          <w:p w:rsidR="00B803A5" w:rsidRPr="00661916" w:rsidRDefault="00B803A5" w:rsidP="00EB7045"/>
        </w:tc>
      </w:tr>
    </w:tbl>
    <w:p w:rsidR="00B803A5" w:rsidRPr="002020FF" w:rsidRDefault="002020FF" w:rsidP="002020FF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="00B803A5"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 w:rsidR="00CA4F93"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="00B803A5"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B803A5" w:rsidRDefault="00B803A5" w:rsidP="00B803A5"/>
    <w:p w:rsidR="00B803A5" w:rsidRDefault="00B803A5" w:rsidP="00B803A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Pr="00DA5F24">
        <w:rPr>
          <w:sz w:val="28"/>
          <w:szCs w:val="28"/>
        </w:rPr>
        <w:t xml:space="preserve"> является эффективное использование недвижимости всех форм собственности.</w:t>
      </w:r>
    </w:p>
    <w:p w:rsidR="00B803A5" w:rsidRDefault="00B803A5" w:rsidP="00B803A5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  <w:r w:rsidRPr="009A2040">
        <w:t xml:space="preserve"> </w:t>
      </w:r>
    </w:p>
    <w:p w:rsidR="00B803A5" w:rsidRDefault="00A50BE8" w:rsidP="00A50BE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B803A5" w:rsidRPr="00EB2E29">
        <w:rPr>
          <w:rFonts w:eastAsia="Calibri"/>
          <w:sz w:val="28"/>
          <w:szCs w:val="28"/>
        </w:rPr>
        <w:t xml:space="preserve">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Староминского района</w:t>
      </w:r>
      <w:r w:rsidR="00B803A5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>ведется</w:t>
      </w:r>
      <w:r w:rsidR="00B803A5" w:rsidRPr="00EB2E29">
        <w:rPr>
          <w:rFonts w:ascii="Arial" w:eastAsia="Calibri" w:hAnsi="Arial" w:cs="Arial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 w:rsidR="00B803A5">
        <w:rPr>
          <w:rFonts w:eastAsia="Calibri"/>
          <w:sz w:val="28"/>
          <w:szCs w:val="28"/>
        </w:rPr>
        <w:t>Рассветовского сельского поселения</w:t>
      </w:r>
      <w:r w:rsidR="00B803A5" w:rsidRPr="00EB2E29">
        <w:rPr>
          <w:rFonts w:eastAsia="Calibri"/>
          <w:sz w:val="28"/>
          <w:szCs w:val="28"/>
        </w:rPr>
        <w:t xml:space="preserve">  в соответствии с </w:t>
      </w:r>
      <w:hyperlink r:id="rId11" w:history="1">
        <w:r w:rsidR="00B803A5" w:rsidRPr="00A50BE8">
          <w:rPr>
            <w:rFonts w:eastAsia="Calibri"/>
            <w:sz w:val="28"/>
            <w:szCs w:val="28"/>
          </w:rPr>
          <w:t>приказом</w:t>
        </w:r>
      </w:hyperlink>
      <w:r w:rsidR="00B803A5" w:rsidRPr="00A50BE8">
        <w:rPr>
          <w:rFonts w:eastAsia="Calibri"/>
          <w:sz w:val="28"/>
          <w:szCs w:val="28"/>
        </w:rPr>
        <w:t xml:space="preserve"> </w:t>
      </w:r>
      <w:r w:rsidR="00B803A5"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 w:rsidR="00B803A5">
        <w:rPr>
          <w:rFonts w:eastAsia="Calibri"/>
          <w:sz w:val="28"/>
          <w:szCs w:val="28"/>
        </w:rPr>
        <w:t xml:space="preserve">№ </w:t>
      </w:r>
      <w:r w:rsidR="00B803A5" w:rsidRPr="00EB2E29">
        <w:rPr>
          <w:rFonts w:eastAsia="Calibri"/>
          <w:sz w:val="28"/>
          <w:szCs w:val="28"/>
        </w:rPr>
        <w:t xml:space="preserve"> 424 </w:t>
      </w:r>
      <w:r w:rsidR="00B803A5">
        <w:rPr>
          <w:rFonts w:eastAsia="Calibri"/>
          <w:sz w:val="28"/>
          <w:szCs w:val="28"/>
        </w:rPr>
        <w:t>«</w:t>
      </w:r>
      <w:r w:rsidR="00B803A5"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B803A5">
        <w:rPr>
          <w:rFonts w:eastAsia="Calibri"/>
          <w:sz w:val="28"/>
          <w:szCs w:val="28"/>
        </w:rPr>
        <w:t>».</w:t>
      </w:r>
    </w:p>
    <w:p w:rsidR="00B803A5" w:rsidRPr="00661916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>
        <w:rPr>
          <w:sz w:val="28"/>
          <w:szCs w:val="28"/>
          <w:lang w:eastAsia="ar-SA"/>
        </w:rPr>
        <w:t>Рассветовском</w:t>
      </w:r>
      <w:proofErr w:type="spellEnd"/>
      <w:r>
        <w:rPr>
          <w:sz w:val="28"/>
          <w:szCs w:val="28"/>
          <w:lang w:eastAsia="ar-SA"/>
        </w:rPr>
        <w:t xml:space="preserve">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 w:rsidR="00A50BE8">
        <w:rPr>
          <w:sz w:val="28"/>
          <w:szCs w:val="28"/>
          <w:lang w:eastAsia="ar-SA"/>
        </w:rPr>
        <w:t>ассчитанная на реализацию в 2019-2021</w:t>
      </w:r>
      <w:r w:rsidRPr="004C5F4E">
        <w:rPr>
          <w:sz w:val="28"/>
          <w:szCs w:val="28"/>
          <w:lang w:eastAsia="ar-SA"/>
        </w:rPr>
        <w:t xml:space="preserve"> годах</w:t>
      </w:r>
      <w:r w:rsidR="00A50BE8">
        <w:rPr>
          <w:sz w:val="28"/>
          <w:szCs w:val="28"/>
          <w:lang w:eastAsia="ar-SA"/>
        </w:rPr>
        <w:t>,</w:t>
      </w:r>
      <w:r w:rsidRPr="004C5F4E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  <w:r w:rsidRPr="004C5F4E">
        <w:rPr>
          <w:sz w:val="28"/>
          <w:szCs w:val="28"/>
          <w:lang w:eastAsia="ar-SA"/>
        </w:rPr>
        <w:t xml:space="preserve"> </w:t>
      </w:r>
    </w:p>
    <w:p w:rsidR="00B803A5" w:rsidRDefault="00B803A5" w:rsidP="00B803A5"/>
    <w:p w:rsidR="00B803A5" w:rsidRPr="00A94079" w:rsidRDefault="00B803A5" w:rsidP="00B803A5"/>
    <w:p w:rsidR="00B803A5" w:rsidRPr="00E72478" w:rsidRDefault="00B803A5" w:rsidP="00B803A5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целевые показатели, сроки и этапы реализации</w:t>
      </w:r>
    </w:p>
    <w:p w:rsidR="00B803A5" w:rsidRDefault="00B803A5" w:rsidP="00B803A5">
      <w:pPr>
        <w:pStyle w:val="a3"/>
        <w:ind w:left="644"/>
        <w:jc w:val="center"/>
        <w:rPr>
          <w:b/>
          <w:sz w:val="28"/>
          <w:szCs w:val="28"/>
          <w:shd w:val="clear" w:color="auto" w:fill="FFFFFF"/>
        </w:rPr>
      </w:pPr>
      <w:r w:rsidRPr="007E57C3">
        <w:rPr>
          <w:b/>
          <w:sz w:val="28"/>
          <w:szCs w:val="28"/>
        </w:rPr>
        <w:t>муниципальной</w:t>
      </w:r>
      <w:r w:rsidRPr="007E57C3">
        <w:rPr>
          <w:b/>
          <w:sz w:val="28"/>
          <w:szCs w:val="28"/>
          <w:shd w:val="clear" w:color="auto" w:fill="FFFFFF"/>
        </w:rPr>
        <w:t xml:space="preserve"> программы</w:t>
      </w:r>
    </w:p>
    <w:p w:rsidR="00B803A5" w:rsidRPr="00D57A89" w:rsidRDefault="00B803A5" w:rsidP="00D57A89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B803A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55B66">
        <w:rPr>
          <w:rFonts w:ascii="Times New Roman" w:hAnsi="Times New Roman" w:cs="Times New Roman"/>
          <w:sz w:val="28"/>
          <w:szCs w:val="28"/>
        </w:rPr>
        <w:t xml:space="preserve">Целью программы  является </w:t>
      </w:r>
      <w:r w:rsidRPr="00055B66">
        <w:rPr>
          <w:rFonts w:ascii="Times New Roman" w:eastAsia="Calibri" w:hAnsi="Times New Roman" w:cs="Times New Roman"/>
          <w:sz w:val="28"/>
          <w:szCs w:val="28"/>
        </w:rPr>
        <w:t>по</w:t>
      </w:r>
      <w:r w:rsidR="002020FF">
        <w:rPr>
          <w:rFonts w:ascii="Times New Roman" w:eastAsia="Calibri" w:hAnsi="Times New Roman" w:cs="Times New Roman"/>
          <w:sz w:val="28"/>
          <w:szCs w:val="28"/>
        </w:rPr>
        <w:t xml:space="preserve">вышение эффективности  </w:t>
      </w:r>
      <w:r w:rsidR="00A50BE8">
        <w:rPr>
          <w:rFonts w:ascii="Times New Roman" w:eastAsia="Calibri" w:hAnsi="Times New Roman" w:cs="Times New Roman"/>
          <w:sz w:val="28"/>
          <w:szCs w:val="28"/>
        </w:rPr>
        <w:t xml:space="preserve"> содержания</w:t>
      </w:r>
      <w:r w:rsidR="00EB70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</w:t>
      </w:r>
      <w:r w:rsidRPr="00055B66">
        <w:rPr>
          <w:rFonts w:ascii="Times New Roman" w:eastAsia="Calibri" w:hAnsi="Times New Roman" w:cs="Times New Roman"/>
          <w:sz w:val="28"/>
          <w:szCs w:val="28"/>
        </w:rPr>
        <w:t xml:space="preserve">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Рассветовского сельского поселения.</w:t>
      </w:r>
    </w:p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 w:rsidRPr="00D60F99">
        <w:rPr>
          <w:sz w:val="28"/>
          <w:szCs w:val="28"/>
        </w:rPr>
        <w:tab/>
      </w:r>
      <w:r w:rsidRPr="00D60F99">
        <w:rPr>
          <w:rFonts w:eastAsia="Calibri"/>
          <w:sz w:val="28"/>
          <w:szCs w:val="28"/>
        </w:rPr>
        <w:t>Достижение поставленных целей обеспечивается за счет решения следующих задач:</w:t>
      </w:r>
    </w:p>
    <w:p w:rsidR="00EB7045" w:rsidRDefault="00B803A5" w:rsidP="00EB7045">
      <w:pPr>
        <w:ind w:firstLine="720"/>
        <w:jc w:val="both"/>
        <w:rPr>
          <w:sz w:val="28"/>
          <w:szCs w:val="28"/>
        </w:rPr>
      </w:pPr>
      <w:r w:rsidRPr="003436FC">
        <w:rPr>
          <w:rFonts w:eastAsia="Calibri"/>
          <w:sz w:val="28"/>
          <w:szCs w:val="28"/>
        </w:rPr>
        <w:t xml:space="preserve">эффективное управление мероприятиями, направленными на сохранность и использование муниципального имущества в соответствии с действующим </w:t>
      </w:r>
      <w:r w:rsidRPr="003436FC">
        <w:rPr>
          <w:rFonts w:eastAsia="Calibri"/>
          <w:sz w:val="28"/>
          <w:szCs w:val="28"/>
        </w:rPr>
        <w:lastRenderedPageBreak/>
        <w:t>законодательством.</w:t>
      </w:r>
      <w:r w:rsidR="00EB7045" w:rsidRPr="00EB7045">
        <w:rPr>
          <w:sz w:val="28"/>
          <w:szCs w:val="28"/>
        </w:rPr>
        <w:t xml:space="preserve"> </w:t>
      </w:r>
      <w:r w:rsidR="00EB7045">
        <w:rPr>
          <w:sz w:val="28"/>
          <w:szCs w:val="28"/>
        </w:rPr>
        <w:t>Для реализации поставленных целей предусматривается решение следующих задач:</w:t>
      </w:r>
    </w:p>
    <w:p w:rsidR="00EB7045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EB7045" w:rsidRPr="00F274ED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</w:t>
      </w:r>
      <w:r w:rsidRPr="007B4AE5">
        <w:rPr>
          <w:color w:val="000000"/>
          <w:spacing w:val="-3"/>
          <w:sz w:val="28"/>
          <w:szCs w:val="28"/>
        </w:rPr>
        <w:t>нструктаж лиц, ответственных за безопасную эксплуатацию газовых приборов, уст</w:t>
      </w:r>
      <w:r>
        <w:rPr>
          <w:color w:val="000000"/>
          <w:spacing w:val="-3"/>
          <w:sz w:val="28"/>
          <w:szCs w:val="28"/>
        </w:rPr>
        <w:t>ановленных в общественных и административных</w:t>
      </w:r>
      <w:r w:rsidRPr="007B4AE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</w:t>
      </w:r>
      <w:r w:rsidRPr="007B4AE5">
        <w:rPr>
          <w:color w:val="000000"/>
          <w:spacing w:val="-3"/>
          <w:sz w:val="28"/>
          <w:szCs w:val="28"/>
        </w:rPr>
        <w:t>даниях</w:t>
      </w:r>
      <w:r>
        <w:rPr>
          <w:color w:val="000000"/>
          <w:spacing w:val="-3"/>
          <w:sz w:val="28"/>
          <w:szCs w:val="28"/>
        </w:rPr>
        <w:t>;</w:t>
      </w:r>
    </w:p>
    <w:p w:rsidR="00B803A5" w:rsidRPr="00951BC9" w:rsidRDefault="00EB7045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оплата за потребленный газ</w:t>
      </w:r>
      <w:r w:rsidR="00951BC9">
        <w:rPr>
          <w:color w:val="000000"/>
          <w:spacing w:val="-3"/>
          <w:sz w:val="28"/>
          <w:szCs w:val="28"/>
        </w:rPr>
        <w:t>;</w:t>
      </w:r>
    </w:p>
    <w:p w:rsidR="00951BC9" w:rsidRPr="00951BC9" w:rsidRDefault="00951BC9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содержание кладбища в п. Рассвет;</w:t>
      </w:r>
    </w:p>
    <w:p w:rsidR="00951BC9" w:rsidRPr="00EB7045" w:rsidRDefault="00951BC9" w:rsidP="00EB704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содержание  памятного знака погибшим землякам в ВОВ в п. Рассвет.</w:t>
      </w:r>
    </w:p>
    <w:p w:rsidR="00EB7045" w:rsidRPr="008A301B" w:rsidRDefault="00B803A5" w:rsidP="00756A73">
      <w:pPr>
        <w:pStyle w:val="a3"/>
        <w:ind w:left="312"/>
        <w:jc w:val="both"/>
        <w:rPr>
          <w:sz w:val="28"/>
          <w:szCs w:val="28"/>
          <w:shd w:val="clear" w:color="auto" w:fill="FFFFFF"/>
        </w:rPr>
      </w:pPr>
      <w:r w:rsidRPr="009F7261">
        <w:rPr>
          <w:rFonts w:eastAsia="Calibri"/>
          <w:sz w:val="28"/>
          <w:szCs w:val="28"/>
        </w:rPr>
        <w:t xml:space="preserve">Целевые показатели </w:t>
      </w:r>
      <w:r>
        <w:rPr>
          <w:rFonts w:eastAsia="Calibri"/>
          <w:sz w:val="28"/>
          <w:szCs w:val="28"/>
        </w:rPr>
        <w:t>муниципальной программы</w:t>
      </w:r>
      <w:r w:rsidRPr="009F7261">
        <w:rPr>
          <w:rFonts w:eastAsia="Calibri"/>
          <w:sz w:val="28"/>
          <w:szCs w:val="28"/>
        </w:rPr>
        <w:t xml:space="preserve">, позволяющие оценить эффективность реализации </w:t>
      </w:r>
      <w:r>
        <w:rPr>
          <w:rFonts w:eastAsia="Calibri"/>
          <w:sz w:val="28"/>
          <w:szCs w:val="28"/>
        </w:rPr>
        <w:t>п</w:t>
      </w:r>
      <w:r w:rsidRPr="009F7261">
        <w:rPr>
          <w:rFonts w:eastAsia="Calibri"/>
          <w:sz w:val="28"/>
          <w:szCs w:val="28"/>
        </w:rPr>
        <w:t xml:space="preserve">рограммы, изложены в приложении </w:t>
      </w:r>
      <w:r>
        <w:rPr>
          <w:rFonts w:eastAsia="Calibri"/>
          <w:sz w:val="28"/>
          <w:szCs w:val="28"/>
        </w:rPr>
        <w:t>№</w:t>
      </w:r>
      <w:r w:rsidRPr="009F7261">
        <w:rPr>
          <w:rFonts w:eastAsia="Calibri"/>
          <w:sz w:val="28"/>
          <w:szCs w:val="28"/>
        </w:rPr>
        <w:t xml:space="preserve"> 1 к </w:t>
      </w:r>
      <w:r>
        <w:rPr>
          <w:rFonts w:eastAsia="Calibri"/>
          <w:sz w:val="28"/>
          <w:szCs w:val="28"/>
        </w:rPr>
        <w:t>паспорту муниципальной программы.</w:t>
      </w:r>
      <w:r w:rsidR="00EB7045" w:rsidRPr="00EB7045">
        <w:rPr>
          <w:sz w:val="28"/>
          <w:szCs w:val="28"/>
        </w:rPr>
        <w:t xml:space="preserve"> </w:t>
      </w:r>
      <w:r w:rsidR="00EB7045">
        <w:rPr>
          <w:sz w:val="28"/>
          <w:szCs w:val="28"/>
        </w:rPr>
        <w:t>Сроки реализации программных мероприятий определе</w:t>
      </w:r>
      <w:r w:rsidR="002020FF">
        <w:rPr>
          <w:sz w:val="28"/>
          <w:szCs w:val="28"/>
        </w:rPr>
        <w:t>ны на 2019</w:t>
      </w:r>
      <w:r w:rsidR="00EB7045">
        <w:rPr>
          <w:sz w:val="28"/>
          <w:szCs w:val="28"/>
        </w:rPr>
        <w:t>-2021 годы.</w:t>
      </w:r>
      <w:r w:rsidR="00EB7045">
        <w:rPr>
          <w:sz w:val="28"/>
          <w:szCs w:val="28"/>
        </w:rPr>
        <w:tab/>
      </w:r>
      <w:r w:rsidR="00F722D8">
        <w:rPr>
          <w:sz w:val="28"/>
          <w:szCs w:val="28"/>
        </w:rPr>
        <w:t xml:space="preserve">        Этапы </w:t>
      </w:r>
      <w:r w:rsidR="008A301B">
        <w:rPr>
          <w:sz w:val="28"/>
          <w:szCs w:val="28"/>
        </w:rPr>
        <w:t>реализации</w:t>
      </w:r>
      <w:r w:rsidR="008A301B" w:rsidRPr="008A301B">
        <w:rPr>
          <w:b/>
          <w:sz w:val="28"/>
          <w:szCs w:val="28"/>
        </w:rPr>
        <w:t xml:space="preserve"> </w:t>
      </w:r>
      <w:r w:rsidR="008A301B" w:rsidRPr="008A301B">
        <w:rPr>
          <w:sz w:val="28"/>
          <w:szCs w:val="28"/>
        </w:rPr>
        <w:t>муниципальной</w:t>
      </w:r>
      <w:r w:rsidR="008A301B" w:rsidRPr="008A301B">
        <w:rPr>
          <w:sz w:val="28"/>
          <w:szCs w:val="28"/>
          <w:shd w:val="clear" w:color="auto" w:fill="FFFFFF"/>
        </w:rPr>
        <w:t xml:space="preserve"> программы</w:t>
      </w:r>
      <w:r w:rsidR="008A301B">
        <w:rPr>
          <w:sz w:val="28"/>
          <w:szCs w:val="28"/>
          <w:shd w:val="clear" w:color="auto" w:fill="FFFFFF"/>
        </w:rPr>
        <w:t xml:space="preserve"> </w:t>
      </w:r>
      <w:r w:rsidR="008A301B">
        <w:rPr>
          <w:sz w:val="28"/>
          <w:szCs w:val="28"/>
        </w:rPr>
        <w:t>не предусмотрены.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7E57C3" w:rsidRDefault="00B803A5" w:rsidP="00B803A5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B803A5" w:rsidRDefault="00B803A5" w:rsidP="00B803A5"/>
    <w:p w:rsidR="00B803A5" w:rsidRDefault="00B803A5" w:rsidP="00B803A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 w:rsidR="00EB7045">
        <w:rPr>
          <w:rFonts w:eastAsia="Calibri"/>
          <w:sz w:val="28"/>
          <w:szCs w:val="28"/>
        </w:rPr>
        <w:t>предусматривает реализацию 1</w:t>
      </w:r>
      <w:r w:rsidR="002F2EC8">
        <w:rPr>
          <w:bCs/>
          <w:sz w:val="28"/>
          <w:szCs w:val="28"/>
        </w:rPr>
        <w:t xml:space="preserve"> основного мероприятия, направленного</w:t>
      </w:r>
      <w:r>
        <w:rPr>
          <w:bCs/>
          <w:sz w:val="28"/>
          <w:szCs w:val="28"/>
        </w:rPr>
        <w:t xml:space="preserve"> на достижение поставленных целей:</w:t>
      </w:r>
    </w:p>
    <w:p w:rsidR="00B803A5" w:rsidRPr="00D71732" w:rsidRDefault="00B803A5" w:rsidP="00B803A5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F40F1D">
        <w:rPr>
          <w:sz w:val="28"/>
          <w:szCs w:val="28"/>
        </w:rPr>
        <w:t xml:space="preserve"> </w:t>
      </w:r>
      <w:r w:rsidRPr="00D71732">
        <w:rPr>
          <w:sz w:val="28"/>
          <w:szCs w:val="28"/>
        </w:rPr>
        <w:t>Основное мероприятие № 1 «</w:t>
      </w:r>
      <w:r w:rsidR="002F2EC8">
        <w:rPr>
          <w:sz w:val="28"/>
          <w:szCs w:val="28"/>
        </w:rPr>
        <w:t>Управление</w:t>
      </w:r>
      <w:r w:rsidR="00EB7045">
        <w:rPr>
          <w:sz w:val="28"/>
          <w:szCs w:val="28"/>
        </w:rPr>
        <w:t xml:space="preserve"> </w:t>
      </w:r>
      <w:r w:rsidR="002F2EC8">
        <w:rPr>
          <w:rFonts w:eastAsia="Calibri"/>
          <w:sz w:val="28"/>
          <w:szCs w:val="28"/>
        </w:rPr>
        <w:t>муниципальным имущест</w:t>
      </w:r>
      <w:r w:rsidR="002020FF">
        <w:rPr>
          <w:rFonts w:eastAsia="Calibri"/>
          <w:sz w:val="28"/>
          <w:szCs w:val="28"/>
        </w:rPr>
        <w:t>в</w:t>
      </w:r>
      <w:r w:rsidR="002F2EC8">
        <w:rPr>
          <w:rFonts w:eastAsia="Calibri"/>
          <w:sz w:val="28"/>
          <w:szCs w:val="28"/>
        </w:rPr>
        <w:t>ом</w:t>
      </w:r>
      <w:r w:rsidRPr="00D71732">
        <w:rPr>
          <w:sz w:val="28"/>
          <w:szCs w:val="28"/>
        </w:rPr>
        <w:t>».</w:t>
      </w:r>
    </w:p>
    <w:p w:rsidR="00B803A5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 приложении</w:t>
      </w:r>
      <w:r>
        <w:rPr>
          <w:rFonts w:eastAsia="Calibri"/>
          <w:sz w:val="28"/>
          <w:szCs w:val="28"/>
        </w:rPr>
        <w:t xml:space="preserve"> № 2 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B803A5" w:rsidRPr="00F40F1D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</w:p>
    <w:p w:rsidR="00B803A5" w:rsidRDefault="00B803A5" w:rsidP="00B803A5">
      <w:pPr>
        <w:ind w:firstLine="708"/>
        <w:jc w:val="both"/>
        <w:rPr>
          <w:rFonts w:eastAsia="Calibri"/>
          <w:sz w:val="28"/>
          <w:szCs w:val="28"/>
        </w:rPr>
      </w:pPr>
    </w:p>
    <w:p w:rsidR="002020FF" w:rsidRDefault="002020FF" w:rsidP="00B803A5">
      <w:pPr>
        <w:ind w:firstLine="708"/>
        <w:jc w:val="both"/>
        <w:rPr>
          <w:rFonts w:eastAsia="Calibri"/>
          <w:sz w:val="28"/>
          <w:szCs w:val="28"/>
        </w:rPr>
      </w:pPr>
    </w:p>
    <w:p w:rsidR="00B803A5" w:rsidRPr="00252382" w:rsidRDefault="00B803A5" w:rsidP="00B803A5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B803A5" w:rsidRDefault="00B803A5" w:rsidP="00B803A5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B803A5" w:rsidRDefault="00B803A5" w:rsidP="00B803A5">
      <w:pPr>
        <w:ind w:left="426"/>
        <w:jc w:val="center"/>
      </w:pPr>
    </w:p>
    <w:p w:rsidR="00B803A5" w:rsidRDefault="00B803A5" w:rsidP="00B803A5">
      <w:pPr>
        <w:ind w:left="426"/>
        <w:jc w:val="center"/>
      </w:pPr>
    </w:p>
    <w:p w:rsidR="00B803A5" w:rsidRDefault="00B803A5" w:rsidP="00B80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427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DB4427">
        <w:rPr>
          <w:sz w:val="28"/>
          <w:szCs w:val="28"/>
        </w:rPr>
        <w:t xml:space="preserve">рограммы осуществляется за счет средств бюджета </w:t>
      </w:r>
      <w:r>
        <w:rPr>
          <w:sz w:val="28"/>
          <w:szCs w:val="28"/>
        </w:rPr>
        <w:t xml:space="preserve">Рассветовского сельского поселения </w:t>
      </w:r>
      <w:r w:rsidRPr="00DB4427">
        <w:rPr>
          <w:sz w:val="28"/>
          <w:szCs w:val="28"/>
        </w:rPr>
        <w:t>в установленном законном порядке.</w:t>
      </w:r>
    </w:p>
    <w:p w:rsidR="00B803A5" w:rsidRDefault="00B803A5" w:rsidP="00B803A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701"/>
        <w:gridCol w:w="1560"/>
        <w:gridCol w:w="1559"/>
        <w:gridCol w:w="1276"/>
      </w:tblGrid>
      <w:tr w:rsidR="00B803A5" w:rsidRPr="00BF60C1" w:rsidTr="00EB7045">
        <w:tc>
          <w:tcPr>
            <w:tcW w:w="2127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B803A5" w:rsidRPr="00BF60C1" w:rsidTr="00EB7045"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B803A5" w:rsidRPr="00BF60C1" w:rsidTr="00EB7045">
        <w:trPr>
          <w:trHeight w:val="1030"/>
        </w:trPr>
        <w:tc>
          <w:tcPr>
            <w:tcW w:w="2127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vMerge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B803A5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B803A5" w:rsidRPr="00F258A8" w:rsidRDefault="00B803A5" w:rsidP="00EB704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B803A5" w:rsidRPr="00F258A8" w:rsidRDefault="00B803A5" w:rsidP="00EB7045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B803A5" w:rsidRPr="00BF60C1" w:rsidRDefault="00B803A5" w:rsidP="00EB70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B803A5" w:rsidRPr="00F258A8" w:rsidRDefault="00B803A5" w:rsidP="00EB70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 w:rsidR="00EB7045">
              <w:rPr>
                <w:rFonts w:eastAsia="Calibri"/>
                <w:b/>
              </w:rPr>
              <w:t xml:space="preserve"> </w:t>
            </w:r>
            <w:r w:rsidR="00951BC9">
              <w:rPr>
                <w:rFonts w:eastAsia="Calibri"/>
                <w:b/>
              </w:rPr>
              <w:t>У</w:t>
            </w:r>
            <w:r w:rsidR="007B7C48">
              <w:rPr>
                <w:rFonts w:eastAsia="Calibri"/>
                <w:b/>
              </w:rPr>
              <w:t xml:space="preserve">правление </w:t>
            </w:r>
            <w:r w:rsidR="00951BC9">
              <w:rPr>
                <w:rFonts w:eastAsia="Calibri"/>
                <w:b/>
              </w:rPr>
              <w:t>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</w:tcPr>
          <w:p w:rsidR="00DA344F" w:rsidRPr="00DA344F" w:rsidRDefault="00DA344F" w:rsidP="00DA344F">
            <w:pPr>
              <w:jc w:val="center"/>
            </w:pPr>
            <w:r>
              <w:t>278.2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278.2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2127" w:type="dxa"/>
          </w:tcPr>
          <w:p w:rsidR="00B803A5" w:rsidRPr="00632F18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5" w:type="dxa"/>
          </w:tcPr>
          <w:p w:rsidR="00B803A5" w:rsidRPr="00632F18" w:rsidRDefault="00DA344F" w:rsidP="00EB7045">
            <w:pPr>
              <w:jc w:val="center"/>
            </w:pPr>
            <w:r>
              <w:t>880.4</w:t>
            </w:r>
          </w:p>
        </w:tc>
        <w:tc>
          <w:tcPr>
            <w:tcW w:w="1701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B803A5" w:rsidRPr="00632F18" w:rsidRDefault="00DA344F" w:rsidP="00EB7045">
            <w:pPr>
              <w:jc w:val="center"/>
            </w:pPr>
            <w:r>
              <w:t>880.4</w:t>
            </w:r>
          </w:p>
        </w:tc>
        <w:tc>
          <w:tcPr>
            <w:tcW w:w="1276" w:type="dxa"/>
          </w:tcPr>
          <w:p w:rsidR="00B803A5" w:rsidRPr="00632F18" w:rsidRDefault="00B803A5" w:rsidP="00EB7045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B803A5" w:rsidRPr="00BF60C1" w:rsidTr="00EB7045">
        <w:tc>
          <w:tcPr>
            <w:tcW w:w="9498" w:type="dxa"/>
            <w:gridSpan w:val="6"/>
          </w:tcPr>
          <w:p w:rsidR="00B803A5" w:rsidRPr="001F190D" w:rsidRDefault="00B803A5" w:rsidP="00EB7045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B803A5" w:rsidRPr="00BF60C1" w:rsidTr="00EB7045">
        <w:trPr>
          <w:trHeight w:val="394"/>
        </w:trPr>
        <w:tc>
          <w:tcPr>
            <w:tcW w:w="2127" w:type="dxa"/>
          </w:tcPr>
          <w:p w:rsidR="00B803A5" w:rsidRPr="00DA344F" w:rsidRDefault="00B803A5" w:rsidP="00EB70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vAlign w:val="center"/>
          </w:tcPr>
          <w:p w:rsidR="00B803A5" w:rsidRPr="00DA344F" w:rsidRDefault="00DA344F" w:rsidP="00EB7045">
            <w:pPr>
              <w:jc w:val="center"/>
              <w:rPr>
                <w:bCs/>
              </w:rPr>
            </w:pPr>
            <w:r w:rsidRPr="00DA344F">
              <w:t>278.2</w:t>
            </w:r>
          </w:p>
        </w:tc>
        <w:tc>
          <w:tcPr>
            <w:tcW w:w="1701" w:type="dxa"/>
            <w:vAlign w:val="center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60" w:type="dxa"/>
          </w:tcPr>
          <w:p w:rsidR="00B803A5" w:rsidRPr="00DA344F" w:rsidRDefault="00B803A5" w:rsidP="00EB7045">
            <w:pPr>
              <w:jc w:val="center"/>
              <w:rPr>
                <w:bCs/>
              </w:rPr>
            </w:pPr>
            <w:r w:rsidRPr="00DA344F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803A5" w:rsidRPr="00DA344F" w:rsidRDefault="00DA344F" w:rsidP="00EB7045">
            <w:pPr>
              <w:jc w:val="center"/>
              <w:rPr>
                <w:bCs/>
              </w:rPr>
            </w:pPr>
            <w:r w:rsidRPr="00DA344F">
              <w:t>278.2</w:t>
            </w:r>
          </w:p>
        </w:tc>
        <w:tc>
          <w:tcPr>
            <w:tcW w:w="1276" w:type="dxa"/>
          </w:tcPr>
          <w:p w:rsidR="00B803A5" w:rsidRPr="00783FCB" w:rsidRDefault="00B803A5" w:rsidP="00EB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293.5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rPr>
          <w:trHeight w:val="394"/>
        </w:trPr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701" w:type="dxa"/>
            <w:vAlign w:val="center"/>
          </w:tcPr>
          <w:p w:rsidR="00DA344F" w:rsidRPr="00972A25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  <w:rPr>
                <w:bCs/>
              </w:rPr>
            </w:pPr>
            <w:r>
              <w:t>308.7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A344F" w:rsidRPr="00BF60C1" w:rsidTr="00B50E8C">
        <w:tc>
          <w:tcPr>
            <w:tcW w:w="2127" w:type="dxa"/>
          </w:tcPr>
          <w:p w:rsidR="00DA344F" w:rsidRPr="00DA344F" w:rsidRDefault="00DA344F" w:rsidP="00DA34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</w:tcPr>
          <w:p w:rsidR="00DA344F" w:rsidRPr="00632F18" w:rsidRDefault="00DA344F" w:rsidP="00DA344F">
            <w:pPr>
              <w:jc w:val="center"/>
            </w:pPr>
            <w:r>
              <w:t>880.4</w:t>
            </w:r>
          </w:p>
        </w:tc>
        <w:tc>
          <w:tcPr>
            <w:tcW w:w="1701" w:type="dxa"/>
            <w:vAlign w:val="center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60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:rsidR="00DA344F" w:rsidRPr="00632F18" w:rsidRDefault="00DA344F" w:rsidP="00DA344F">
            <w:pPr>
              <w:jc w:val="center"/>
            </w:pPr>
            <w:r>
              <w:t>880.4</w:t>
            </w:r>
          </w:p>
        </w:tc>
        <w:tc>
          <w:tcPr>
            <w:tcW w:w="1276" w:type="dxa"/>
          </w:tcPr>
          <w:p w:rsidR="00DA344F" w:rsidRDefault="00DA344F" w:rsidP="00DA3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803A5" w:rsidRDefault="00B803A5" w:rsidP="00B803A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B4427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</w:t>
      </w:r>
      <w:r>
        <w:rPr>
          <w:sz w:val="28"/>
          <w:szCs w:val="28"/>
        </w:rPr>
        <w:t>.</w:t>
      </w:r>
    </w:p>
    <w:p w:rsidR="00B803A5" w:rsidRDefault="00B803A5" w:rsidP="00D57A89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3A5" w:rsidRPr="002B0412" w:rsidRDefault="00B803A5" w:rsidP="00B803A5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B803A5" w:rsidRPr="00D57A89" w:rsidRDefault="00B803A5" w:rsidP="00D57A89">
      <w:pPr>
        <w:rPr>
          <w:sz w:val="28"/>
          <w:szCs w:val="28"/>
          <w:shd w:val="clear" w:color="auto" w:fill="FFFFFF"/>
        </w:rPr>
      </w:pPr>
    </w:p>
    <w:p w:rsidR="00B803A5" w:rsidRPr="00FC6AEE" w:rsidRDefault="00B803A5" w:rsidP="00B803A5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B803A5" w:rsidRPr="00FC6AEE" w:rsidRDefault="00B803A5" w:rsidP="00B80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B803A5" w:rsidRPr="00FC6AEE" w:rsidRDefault="00B803A5" w:rsidP="00B803A5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 w:rsidR="004D2A04">
        <w:rPr>
          <w:sz w:val="28"/>
          <w:szCs w:val="28"/>
        </w:rPr>
        <w:t>.</w:t>
      </w:r>
      <w:r w:rsidRPr="00FC6AEE">
        <w:rPr>
          <w:color w:val="000000"/>
          <w:sz w:val="28"/>
          <w:szCs w:val="28"/>
        </w:rPr>
        <w:t xml:space="preserve"> </w:t>
      </w:r>
    </w:p>
    <w:p w:rsidR="00B803A5" w:rsidRPr="00FC6AEE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B803A5" w:rsidRDefault="00B803A5" w:rsidP="00B803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</w:t>
      </w:r>
      <w:r w:rsidR="00DA344F">
        <w:rPr>
          <w:sz w:val="28"/>
          <w:szCs w:val="28"/>
        </w:rPr>
        <w:t xml:space="preserve">йона от </w:t>
      </w:r>
      <w:r w:rsidR="005D2F51">
        <w:rPr>
          <w:sz w:val="28"/>
          <w:szCs w:val="28"/>
        </w:rPr>
        <w:t>28 сентября 2016 года № 158 постановлением администрации Рассветовского</w:t>
      </w:r>
      <w:r w:rsidR="005D2F51" w:rsidRPr="00BD59E3">
        <w:rPr>
          <w:sz w:val="28"/>
          <w:szCs w:val="28"/>
        </w:rPr>
        <w:t xml:space="preserve"> сельского поселения</w:t>
      </w:r>
      <w:r w:rsidR="005D2F51">
        <w:rPr>
          <w:sz w:val="28"/>
          <w:szCs w:val="28"/>
        </w:rPr>
        <w:t xml:space="preserve"> Староминского района </w:t>
      </w:r>
      <w:r w:rsidR="005D2F51" w:rsidRPr="008A0142">
        <w:rPr>
          <w:sz w:val="28"/>
          <w:szCs w:val="28"/>
        </w:rPr>
        <w:t>«</w:t>
      </w:r>
      <w:r w:rsidR="005D2F51" w:rsidRPr="007C3A5E">
        <w:rPr>
          <w:sz w:val="28"/>
          <w:szCs w:val="28"/>
        </w:rPr>
        <w:t>Об</w:t>
      </w:r>
      <w:proofErr w:type="gramEnd"/>
      <w:r w:rsidR="005D2F51" w:rsidRPr="007C3A5E">
        <w:rPr>
          <w:sz w:val="28"/>
          <w:szCs w:val="28"/>
        </w:rPr>
        <w:t xml:space="preserve"> </w:t>
      </w:r>
      <w:proofErr w:type="gramStart"/>
      <w:r w:rsidR="005D2F51" w:rsidRPr="007C3A5E">
        <w:rPr>
          <w:sz w:val="28"/>
          <w:szCs w:val="28"/>
        </w:rPr>
        <w:t>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 w:rsidR="005D2F51">
        <w:rPr>
          <w:sz w:val="28"/>
          <w:szCs w:val="28"/>
        </w:rPr>
        <w:t>»,</w:t>
      </w:r>
      <w:r w:rsidR="005D2F51" w:rsidRPr="00B803A5">
        <w:rPr>
          <w:sz w:val="28"/>
          <w:szCs w:val="28"/>
        </w:rPr>
        <w:t xml:space="preserve"> </w:t>
      </w:r>
      <w:r w:rsidR="005D2F51" w:rsidRPr="007C3A5E">
        <w:rPr>
          <w:sz w:val="28"/>
          <w:szCs w:val="28"/>
        </w:rPr>
        <w:t xml:space="preserve">от 03 апреля 2017 года № 25 «О </w:t>
      </w:r>
      <w:r w:rsidR="005D2F51" w:rsidRPr="007C3A5E">
        <w:rPr>
          <w:sz w:val="28"/>
          <w:szCs w:val="28"/>
        </w:rPr>
        <w:lastRenderedPageBreak/>
        <w:t>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 w:rsidR="00DA3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Порядок)</w:t>
      </w:r>
      <w:r w:rsidRPr="00FC6AEE">
        <w:rPr>
          <w:sz w:val="28"/>
          <w:szCs w:val="28"/>
        </w:rPr>
        <w:t>.</w:t>
      </w:r>
      <w:proofErr w:type="gramEnd"/>
    </w:p>
    <w:p w:rsidR="00B803A5" w:rsidRPr="00D93F5C" w:rsidRDefault="00B803A5" w:rsidP="00B803A5">
      <w:pPr>
        <w:tabs>
          <w:tab w:val="left" w:pos="3285"/>
        </w:tabs>
        <w:jc w:val="both"/>
        <w:rPr>
          <w:sz w:val="28"/>
          <w:szCs w:val="28"/>
        </w:rPr>
      </w:pPr>
    </w:p>
    <w:p w:rsidR="00F722D8" w:rsidRPr="00BD59E3" w:rsidRDefault="00F722D8" w:rsidP="00F722D8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 xml:space="preserve">льной программы и </w:t>
      </w:r>
      <w:proofErr w:type="gramStart"/>
      <w:r>
        <w:rPr>
          <w:b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sz w:val="28"/>
          <w:szCs w:val="28"/>
          <w:shd w:val="clear" w:color="auto" w:fill="FFFFFF"/>
        </w:rPr>
        <w:t xml:space="preserve">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F722D8" w:rsidRPr="00BD59E3" w:rsidRDefault="00F722D8" w:rsidP="00F722D8">
      <w:pPr>
        <w:jc w:val="both"/>
        <w:rPr>
          <w:sz w:val="28"/>
          <w:szCs w:val="28"/>
        </w:rPr>
      </w:pP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</w:t>
      </w:r>
      <w:proofErr w:type="gramStart"/>
      <w:r w:rsidRPr="00C62F83">
        <w:rPr>
          <w:sz w:val="28"/>
          <w:szCs w:val="28"/>
          <w:lang w:eastAsia="ar-SA"/>
        </w:rPr>
        <w:t>контроля за</w:t>
      </w:r>
      <w:proofErr w:type="gramEnd"/>
      <w:r w:rsidRPr="00C62F83">
        <w:rPr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</w:t>
      </w:r>
      <w:proofErr w:type="gramStart"/>
      <w:r>
        <w:rPr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>
        <w:rPr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</w:t>
      </w:r>
      <w:r w:rsidR="001B655D">
        <w:rPr>
          <w:sz w:val="28"/>
          <w:szCs w:val="28"/>
          <w:lang w:eastAsia="ar-SA"/>
        </w:rPr>
        <w:t>года № 25 согласно п. 4.2., 4.5, 4.6</w:t>
      </w:r>
      <w:r>
        <w:rPr>
          <w:sz w:val="28"/>
          <w:szCs w:val="28"/>
          <w:lang w:eastAsia="ar-SA"/>
        </w:rPr>
        <w:t xml:space="preserve"> Порядка;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готовит ежегодный доклад о ходе реализации муниципальной </w:t>
      </w:r>
      <w:r w:rsidRPr="00C62F83">
        <w:rPr>
          <w:sz w:val="28"/>
          <w:szCs w:val="28"/>
          <w:lang w:eastAsia="ar-SA"/>
        </w:rPr>
        <w:lastRenderedPageBreak/>
        <w:t>программы и оценке эффективности ее реализации (далее - доклад о ходе реализации муниципальной программы);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  <w:r>
        <w:rPr>
          <w:sz w:val="28"/>
          <w:szCs w:val="28"/>
          <w:lang w:eastAsia="ar-SA"/>
        </w:rPr>
        <w:t xml:space="preserve"> отчетным;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330B05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330B05" w:rsidRPr="00C62F83" w:rsidRDefault="00330B05" w:rsidP="0033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330B05" w:rsidRDefault="00330B05" w:rsidP="00330B05">
      <w:pPr>
        <w:jc w:val="both"/>
        <w:rPr>
          <w:sz w:val="28"/>
          <w:szCs w:val="28"/>
          <w:shd w:val="clear" w:color="auto" w:fill="FFFFFF"/>
        </w:rPr>
      </w:pPr>
    </w:p>
    <w:p w:rsidR="00B803A5" w:rsidRPr="001B655D" w:rsidRDefault="00B803A5" w:rsidP="001B655D">
      <w:pPr>
        <w:rPr>
          <w:b/>
          <w:sz w:val="28"/>
          <w:szCs w:val="28"/>
          <w:shd w:val="clear" w:color="auto" w:fill="FFFFFF"/>
        </w:rPr>
      </w:pPr>
    </w:p>
    <w:p w:rsidR="00B803A5" w:rsidRDefault="00B803A5" w:rsidP="00F722D8">
      <w:pPr>
        <w:tabs>
          <w:tab w:val="left" w:pos="709"/>
        </w:tabs>
        <w:jc w:val="both"/>
      </w:pPr>
      <w:r>
        <w:rPr>
          <w:szCs w:val="28"/>
        </w:rPr>
        <w:tab/>
      </w:r>
    </w:p>
    <w:p w:rsidR="00B803A5" w:rsidRDefault="00B803A5" w:rsidP="00B803A5">
      <w:pPr>
        <w:jc w:val="both"/>
      </w:pPr>
    </w:p>
    <w:p w:rsidR="00BC61DF" w:rsidRDefault="00BC61DF" w:rsidP="00B803A5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Главный инспектор администрации</w:t>
      </w:r>
    </w:p>
    <w:p w:rsidR="00D74DA3" w:rsidRDefault="00B803A5" w:rsidP="00D74DA3">
      <w:pPr>
        <w:rPr>
          <w:bCs/>
          <w:color w:val="26282F"/>
          <w:sz w:val="28"/>
          <w:szCs w:val="28"/>
        </w:rPr>
        <w:sectPr w:rsidR="00D74DA3" w:rsidSect="00EB7045">
          <w:headerReference w:type="default" r:id="rId12"/>
          <w:headerReference w:type="first" r:id="rId13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color w:val="26282F"/>
          <w:sz w:val="28"/>
          <w:szCs w:val="28"/>
        </w:rPr>
        <w:t>Рассветовского сельского поселения</w:t>
      </w:r>
      <w:r w:rsidR="00D74DA3">
        <w:rPr>
          <w:bCs/>
          <w:color w:val="26282F"/>
          <w:sz w:val="28"/>
          <w:szCs w:val="28"/>
        </w:rPr>
        <w:t xml:space="preserve">                                        Н.В.Бронштейн</w:t>
      </w:r>
    </w:p>
    <w:p w:rsidR="00D74DA3" w:rsidRDefault="00D74DA3" w:rsidP="00D74DA3"/>
    <w:p w:rsidR="00C80C9C" w:rsidRDefault="00C80C9C" w:rsidP="00C80C9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BC1A58">
        <w:rPr>
          <w:b/>
          <w:sz w:val="28"/>
          <w:szCs w:val="28"/>
        </w:rPr>
        <w:t xml:space="preserve"> </w:t>
      </w:r>
    </w:p>
    <w:p w:rsidR="00C80C9C" w:rsidRDefault="00C80C9C" w:rsidP="00C80C9C">
      <w:pPr>
        <w:jc w:val="right"/>
        <w:rPr>
          <w:b/>
          <w:sz w:val="28"/>
          <w:szCs w:val="28"/>
        </w:rPr>
      </w:pPr>
    </w:p>
    <w:p w:rsidR="00C80C9C" w:rsidRDefault="00C80C9C" w:rsidP="00C80C9C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80C9C" w:rsidRDefault="00C80C9C" w:rsidP="002020FF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«Управление имуществом Рассветовского                           сельского поселения Староминского района»</w:t>
      </w:r>
    </w:p>
    <w:p w:rsidR="002020FF" w:rsidRDefault="002020FF" w:rsidP="002020FF"/>
    <w:p w:rsidR="002020FF" w:rsidRPr="002020FF" w:rsidRDefault="002020FF" w:rsidP="002020FF"/>
    <w:p w:rsidR="00C80C9C" w:rsidRPr="00211BD2" w:rsidRDefault="006A23DF" w:rsidP="00C8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="00C80C9C" w:rsidRPr="00211BD2">
        <w:rPr>
          <w:b/>
          <w:sz w:val="28"/>
          <w:szCs w:val="28"/>
        </w:rPr>
        <w:t>елевые показатели муниципальной программы</w:t>
      </w:r>
    </w:p>
    <w:p w:rsidR="00C80C9C" w:rsidRPr="00C80C9C" w:rsidRDefault="00C80C9C" w:rsidP="00C80C9C">
      <w:pPr>
        <w:pStyle w:val="1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«Управление имуществом Рассветовского сельского поселения</w:t>
      </w:r>
    </w:p>
    <w:p w:rsidR="00C80C9C" w:rsidRPr="00C80C9C" w:rsidRDefault="00C80C9C" w:rsidP="00C80C9C">
      <w:pPr>
        <w:pStyle w:val="1"/>
        <w:rPr>
          <w:rFonts w:ascii="Times New Roman" w:hAnsi="Times New Roman" w:cs="Times New Roman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>Староминского района»</w:t>
      </w:r>
    </w:p>
    <w:p w:rsidR="00C80C9C" w:rsidRPr="008779E3" w:rsidRDefault="00C80C9C" w:rsidP="00C80C9C">
      <w:pPr>
        <w:tabs>
          <w:tab w:val="left" w:pos="9000"/>
        </w:tabs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720"/>
        <w:gridCol w:w="720"/>
        <w:gridCol w:w="810"/>
        <w:gridCol w:w="1215"/>
        <w:gridCol w:w="1035"/>
      </w:tblGrid>
      <w:tr w:rsidR="00C80C9C" w:rsidRPr="00770CB4" w:rsidTr="00B50E8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N</w:t>
            </w:r>
            <w:r w:rsidRPr="00770CB4">
              <w:br/>
            </w:r>
            <w:proofErr w:type="spellStart"/>
            <w:proofErr w:type="gramStart"/>
            <w:r w:rsidRPr="00770CB4">
              <w:t>п</w:t>
            </w:r>
            <w:proofErr w:type="spellEnd"/>
            <w:proofErr w:type="gramEnd"/>
            <w:r w:rsidRPr="00770CB4">
              <w:t>/</w:t>
            </w:r>
            <w:proofErr w:type="spellStart"/>
            <w:r w:rsidRPr="00770CB4">
              <w:t>п</w:t>
            </w:r>
            <w:proofErr w:type="spellEnd"/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всего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C80C9C" w:rsidRPr="00770CB4" w:rsidTr="00B50E8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2020</w:t>
            </w:r>
            <w:r w:rsidRPr="00770CB4"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2021</w:t>
            </w:r>
          </w:p>
        </w:tc>
      </w:tr>
      <w:tr w:rsidR="00C80C9C" w:rsidRPr="00770CB4" w:rsidTr="00B50E8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 w:rsidRPr="00770CB4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770CB4" w:rsidRDefault="00C80C9C" w:rsidP="00B50E8C">
            <w:pPr>
              <w:jc w:val="center"/>
            </w:pPr>
          </w:p>
        </w:tc>
      </w:tr>
      <w:tr w:rsidR="00C80C9C" w:rsidRPr="00A17813" w:rsidTr="00B50E8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Default="00756A73" w:rsidP="00B50E8C">
            <w:pPr>
              <w:jc w:val="center"/>
              <w:rPr>
                <w:b/>
              </w:rPr>
            </w:pPr>
          </w:p>
          <w:p w:rsidR="00C80C9C" w:rsidRPr="00A17813" w:rsidRDefault="00C80C9C" w:rsidP="00B50E8C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951BC9" w:rsidRDefault="00C80C9C" w:rsidP="00951B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 w:rsidR="00951BC9"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A17813" w:rsidRDefault="00C80C9C" w:rsidP="00B50E8C">
            <w:pPr>
              <w:pStyle w:val="1"/>
            </w:pPr>
          </w:p>
        </w:tc>
      </w:tr>
      <w:tr w:rsidR="006A23DF" w:rsidRPr="004663E6" w:rsidTr="00B50E8C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DF" w:rsidRDefault="006A23DF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D72E68" w:rsidRDefault="00D72E68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756A73" w:rsidRDefault="00756A73" w:rsidP="00B50E8C"/>
          <w:p w:rsidR="00D72E68" w:rsidRPr="004663E6" w:rsidRDefault="00D72E68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Default="006A23DF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 w:rsidR="00756A73"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="00F80681"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F80681" w:rsidRPr="00D72E6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A23DF" w:rsidRPr="00D72E68" w:rsidRDefault="00756A73" w:rsidP="00F80681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F80681" w:rsidRPr="00756A73">
              <w:rPr>
                <w:rFonts w:ascii="Times New Roman" w:eastAsia="Calibri" w:hAnsi="Times New Roman" w:cs="Times New Roman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Pr="004663E6" w:rsidRDefault="006A23DF" w:rsidP="00B50E8C">
            <w:pPr>
              <w:jc w:val="center"/>
            </w:pPr>
          </w:p>
        </w:tc>
      </w:tr>
      <w:tr w:rsidR="006A23DF" w:rsidRPr="004663E6" w:rsidTr="001B655D">
        <w:trPr>
          <w:trHeight w:val="24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73" w:rsidRPr="00756A73" w:rsidRDefault="00756A73" w:rsidP="00756A73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</w:t>
            </w:r>
            <w:r w:rsidR="00F80681" w:rsidRPr="00756A73">
              <w:rPr>
                <w:b/>
                <w:color w:val="000000"/>
              </w:rPr>
              <w:t>:</w:t>
            </w:r>
            <w:r w:rsidR="00F80681" w:rsidRPr="00756A73">
              <w:rPr>
                <w:b/>
              </w:rPr>
              <w:t xml:space="preserve"> </w:t>
            </w:r>
          </w:p>
          <w:p w:rsidR="00756A73" w:rsidRPr="00756A73" w:rsidRDefault="00756A73" w:rsidP="00756A73">
            <w:pPr>
              <w:jc w:val="both"/>
            </w:pPr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756A73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содержание кладбища в п. Рассвет;</w:t>
            </w:r>
          </w:p>
          <w:p w:rsidR="006A23DF" w:rsidRPr="00756A73" w:rsidRDefault="00756A73" w:rsidP="00756A73">
            <w:pPr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содержание  памятного знака погибшим землякам в ВОВ в п. 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</w:p>
        </w:tc>
      </w:tr>
      <w:tr w:rsidR="006A23DF" w:rsidRPr="004663E6" w:rsidTr="001B655D">
        <w:trPr>
          <w:trHeight w:val="11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>
            <w:r>
              <w:t>1.1.</w:t>
            </w:r>
          </w:p>
          <w:p w:rsidR="001B655D" w:rsidRDefault="001B655D" w:rsidP="00B50E8C"/>
          <w:p w:rsidR="001B655D" w:rsidRDefault="001B655D" w:rsidP="00B50E8C"/>
          <w:p w:rsidR="001B655D" w:rsidRDefault="001B655D" w:rsidP="00B50E8C"/>
          <w:p w:rsidR="001B655D" w:rsidRDefault="001B655D" w:rsidP="00B50E8C"/>
          <w:p w:rsidR="001B655D" w:rsidRDefault="001B655D" w:rsidP="00B50E8C">
            <w:r>
              <w:t>1.2</w:t>
            </w:r>
          </w:p>
          <w:p w:rsidR="001B655D" w:rsidRDefault="001B655D" w:rsidP="00B50E8C"/>
          <w:p w:rsidR="001B655D" w:rsidRDefault="001B655D" w:rsidP="00B50E8C"/>
          <w:p w:rsidR="001B655D" w:rsidRDefault="001B655D" w:rsidP="00B50E8C"/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lastRenderedPageBreak/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12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4</w:t>
            </w:r>
          </w:p>
          <w:p w:rsidR="006A23DF" w:rsidRDefault="006A23DF" w:rsidP="00B50E8C">
            <w:pPr>
              <w:jc w:val="center"/>
            </w:pPr>
          </w:p>
          <w:p w:rsidR="006A23DF" w:rsidRDefault="006A23DF" w:rsidP="00B50E8C">
            <w:pPr>
              <w:jc w:val="center"/>
            </w:pPr>
          </w:p>
        </w:tc>
      </w:tr>
      <w:tr w:rsidR="006A23DF" w:rsidRPr="004663E6" w:rsidTr="00B50E8C">
        <w:trPr>
          <w:trHeight w:val="17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t>количество</w:t>
            </w:r>
            <w:r w:rsidRPr="0001673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проводимых</w:t>
            </w:r>
            <w:r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</w:t>
            </w:r>
          </w:p>
        </w:tc>
      </w:tr>
      <w:tr w:rsidR="006A23DF" w:rsidRPr="004663E6" w:rsidTr="001B655D">
        <w:trPr>
          <w:trHeight w:val="8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1B655D" w:rsidRDefault="001B655D" w:rsidP="00B50E8C">
            <w:r>
              <w:t>1.3</w:t>
            </w:r>
          </w:p>
          <w:p w:rsidR="001B655D" w:rsidRDefault="001B655D" w:rsidP="00B50E8C"/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D72E68" w:rsidRDefault="006A23DF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</w:t>
            </w:r>
            <w:r w:rsidR="00D72E68">
              <w:rPr>
                <w:color w:val="000000"/>
                <w:spacing w:val="-3"/>
              </w:rPr>
              <w:t>з</w:t>
            </w:r>
          </w:p>
          <w:p w:rsidR="00D72E68" w:rsidRDefault="00D72E68" w:rsidP="00B50E8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</w:tr>
      <w:tr w:rsidR="006A23DF" w:rsidTr="001B655D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1B655D" w:rsidRDefault="001B655D" w:rsidP="00B50E8C">
            <w:r>
              <w:t>1.4</w:t>
            </w:r>
          </w:p>
          <w:p w:rsidR="006A23DF" w:rsidRDefault="006A23DF" w:rsidP="00B50E8C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F80681" w:rsidRPr="00D72E68" w:rsidRDefault="006A23DF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вывоз ТКО с территории кладбища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7</w:t>
            </w:r>
          </w:p>
        </w:tc>
      </w:tr>
      <w:tr w:rsidR="006A23DF" w:rsidTr="001B655D">
        <w:trPr>
          <w:trHeight w:val="13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5D" w:rsidRDefault="001B655D" w:rsidP="00B50E8C"/>
          <w:p w:rsidR="006A23DF" w:rsidRDefault="001B655D" w:rsidP="00B50E8C">
            <w:r>
              <w:t>1.5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2F2EC8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6A23DF" w:rsidRDefault="006A23DF" w:rsidP="00B50E8C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количество платежей за </w:t>
            </w:r>
            <w:proofErr w:type="spellStart"/>
            <w:r>
              <w:rPr>
                <w:color w:val="000000"/>
                <w:spacing w:val="-3"/>
              </w:rPr>
              <w:t>уходные</w:t>
            </w:r>
            <w:proofErr w:type="spellEnd"/>
            <w:r>
              <w:rPr>
                <w:color w:val="000000"/>
                <w:spacing w:val="-3"/>
              </w:rPr>
              <w:t xml:space="preserve"> работы за памятным знаком землякам, погибшим в ВОВ в п. 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r>
              <w:t>шт.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F" w:rsidRDefault="006A23DF" w:rsidP="00B50E8C">
            <w:pPr>
              <w:jc w:val="center"/>
            </w:pPr>
            <w:r>
              <w:t>5</w:t>
            </w:r>
          </w:p>
        </w:tc>
      </w:tr>
    </w:tbl>
    <w:p w:rsidR="00C80C9C" w:rsidRDefault="00C80C9C" w:rsidP="00C80C9C">
      <w:pPr>
        <w:jc w:val="center"/>
        <w:rPr>
          <w:b/>
          <w:sz w:val="28"/>
          <w:szCs w:val="28"/>
        </w:rPr>
      </w:pPr>
    </w:p>
    <w:p w:rsidR="00C80C9C" w:rsidRDefault="00C80C9C" w:rsidP="00C80C9C">
      <w:pPr>
        <w:rPr>
          <w:b/>
          <w:sz w:val="28"/>
          <w:szCs w:val="28"/>
        </w:rPr>
      </w:pPr>
    </w:p>
    <w:p w:rsidR="00C80C9C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C80C9C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C80C9C" w:rsidRPr="00E72C0F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Н.В.Бронштейн</w:t>
      </w: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>
      <w:pPr>
        <w:pStyle w:val="1"/>
        <w:jc w:val="right"/>
        <w:rPr>
          <w:szCs w:val="28"/>
        </w:rPr>
      </w:pPr>
    </w:p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/>
    <w:p w:rsidR="00C80C9C" w:rsidRDefault="00C80C9C" w:rsidP="00C80C9C">
      <w:pPr>
        <w:sectPr w:rsidR="00C80C9C" w:rsidSect="00B50E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C9C" w:rsidRPr="00775F49" w:rsidRDefault="00C80C9C" w:rsidP="00775F49">
      <w:pPr>
        <w:pStyle w:val="ConsPlusNormal"/>
        <w:widowControl/>
        <w:tabs>
          <w:tab w:val="left" w:pos="540"/>
          <w:tab w:val="left" w:pos="900"/>
        </w:tabs>
        <w:ind w:left="93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80C9C" w:rsidRPr="00091270" w:rsidRDefault="00C80C9C" w:rsidP="00775F49">
      <w:pPr>
        <w:tabs>
          <w:tab w:val="left" w:pos="1008"/>
          <w:tab w:val="left" w:pos="5812"/>
        </w:tabs>
        <w:ind w:left="9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1270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091270">
        <w:rPr>
          <w:sz w:val="28"/>
          <w:szCs w:val="28"/>
        </w:rPr>
        <w:t>рограмме</w:t>
      </w:r>
    </w:p>
    <w:p w:rsidR="00C80C9C" w:rsidRPr="002020FF" w:rsidRDefault="00C80C9C" w:rsidP="00775F4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0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020FF">
        <w:rPr>
          <w:rFonts w:ascii="Times New Roman" w:hAnsi="Times New Roman" w:cs="Times New Roman"/>
          <w:b w:val="0"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40"/>
        <w:gridCol w:w="1209"/>
        <w:gridCol w:w="992"/>
        <w:gridCol w:w="850"/>
        <w:gridCol w:w="851"/>
        <w:gridCol w:w="778"/>
        <w:gridCol w:w="2624"/>
        <w:gridCol w:w="142"/>
        <w:gridCol w:w="2994"/>
        <w:gridCol w:w="360"/>
      </w:tblGrid>
      <w:tr w:rsidR="00C80C9C" w:rsidRPr="00C80C9C" w:rsidTr="00B50E8C">
        <w:tc>
          <w:tcPr>
            <w:tcW w:w="15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0C9C" w:rsidRPr="00C80C9C" w:rsidRDefault="00C80C9C" w:rsidP="00B50E8C">
            <w:pPr>
              <w:jc w:val="center"/>
              <w:rPr>
                <w:b/>
                <w:sz w:val="28"/>
                <w:szCs w:val="28"/>
              </w:rPr>
            </w:pPr>
            <w:r w:rsidRPr="00C80C9C">
              <w:rPr>
                <w:b/>
                <w:sz w:val="28"/>
                <w:szCs w:val="28"/>
              </w:rPr>
              <w:t>Перечень</w:t>
            </w:r>
            <w:r w:rsidRPr="00C80C9C">
              <w:rPr>
                <w:b/>
                <w:sz w:val="28"/>
                <w:szCs w:val="28"/>
              </w:rPr>
              <w:br/>
              <w:t>основных мероприятий муниципальной программы</w:t>
            </w:r>
          </w:p>
          <w:p w:rsidR="00C80C9C" w:rsidRPr="00C80C9C" w:rsidRDefault="00C80C9C" w:rsidP="00B50E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0C9C">
              <w:rPr>
                <w:rFonts w:ascii="Times New Roman" w:hAnsi="Times New Roman" w:cs="Times New Roman"/>
                <w:sz w:val="28"/>
                <w:szCs w:val="28"/>
              </w:rPr>
              <w:t>«Управление имуществом Рассветовского сельского поселения Староминского района»</w:t>
            </w:r>
          </w:p>
        </w:tc>
      </w:tr>
      <w:tr w:rsidR="00C80C9C" w:rsidTr="00B50E8C">
        <w:trPr>
          <w:gridAfter w:val="1"/>
          <w:wAfter w:w="360" w:type="dxa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0C9C" w:rsidRDefault="00C80C9C" w:rsidP="00B50E8C">
            <w:pPr>
              <w:pStyle w:val="a6"/>
            </w:pP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E661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661A">
              <w:rPr>
                <w:rFonts w:ascii="Times New Roman" w:hAnsi="Times New Roman"/>
              </w:rPr>
              <w:t>/</w:t>
            </w:r>
            <w:proofErr w:type="spellStart"/>
            <w:r w:rsidRPr="003E661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C9C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 xml:space="preserve">Источник </w:t>
            </w:r>
          </w:p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Объем финансирования, всего (тыс. руб</w:t>
            </w:r>
            <w:r>
              <w:rPr>
                <w:rFonts w:ascii="Times New Roman" w:hAnsi="Times New Roman"/>
              </w:rPr>
              <w:t>.</w:t>
            </w:r>
            <w:r w:rsidRPr="003E661A">
              <w:rPr>
                <w:rFonts w:ascii="Times New Roman" w:hAnsi="Times New Roman"/>
              </w:rPr>
              <w:t>)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 w:rsidRPr="003E661A">
              <w:rPr>
                <w:rFonts w:ascii="Times New Roman" w:hAnsi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C80C9C" w:rsidTr="00B50E8C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C" w:rsidRPr="003E661A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80C9C" w:rsidRPr="001C0C89" w:rsidTr="00B50E8C">
        <w:trPr>
          <w:gridAfter w:val="1"/>
          <w:wAfter w:w="36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80C9C" w:rsidRPr="001C0C89" w:rsidRDefault="00C80C9C" w:rsidP="00B50E8C">
            <w:pPr>
              <w:pStyle w:val="a6"/>
              <w:jc w:val="center"/>
              <w:rPr>
                <w:rFonts w:ascii="Times New Roman" w:hAnsi="Times New Roman"/>
              </w:rPr>
            </w:pPr>
            <w:r w:rsidRPr="001C0C89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357A5">
              <w:rPr>
                <w:rFonts w:ascii="Times New Roman" w:hAnsi="Times New Roman"/>
              </w:rPr>
              <w:t>сновное мероприятие программы №1:</w:t>
            </w:r>
          </w:p>
          <w:p w:rsidR="002F2EC8" w:rsidRPr="003357A5" w:rsidRDefault="003357A5" w:rsidP="002F2EC8">
            <w:pPr>
              <w:pStyle w:val="a5"/>
              <w:rPr>
                <w:rFonts w:ascii="Times New Roman" w:hAnsi="Times New Roman" w:cs="Times New Roman"/>
              </w:rPr>
            </w:pPr>
            <w:r w:rsidRPr="003357A5">
              <w:rPr>
                <w:rFonts w:ascii="Times New Roman" w:hAnsi="Times New Roman" w:cs="Times New Roman"/>
                <w:sz w:val="22"/>
                <w:szCs w:val="22"/>
              </w:rPr>
              <w:t>- управление муниципальным имуществом:</w:t>
            </w:r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C8" w:rsidRDefault="002F2EC8" w:rsidP="00B50E8C">
            <w:pPr>
              <w:jc w:val="both"/>
            </w:pPr>
          </w:p>
          <w:p w:rsidR="00775F49" w:rsidRPr="001C0C89" w:rsidRDefault="00775F49" w:rsidP="002020FF">
            <w:pPr>
              <w:jc w:val="both"/>
            </w:pPr>
          </w:p>
        </w:tc>
      </w:tr>
      <w:tr w:rsidR="004C2FE3" w:rsidRPr="009D3056" w:rsidTr="00B50E8C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4C2FE3" w:rsidRDefault="004C2FE3" w:rsidP="00B50E8C"/>
          <w:p w:rsidR="004C2FE3" w:rsidRDefault="004C2FE3" w:rsidP="00B50E8C"/>
          <w:p w:rsidR="004C2FE3" w:rsidRDefault="004C2FE3" w:rsidP="00B50E8C"/>
          <w:p w:rsidR="004C2FE3" w:rsidRPr="00B874B6" w:rsidRDefault="004C2FE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B874B6" w:rsidRDefault="004C2FE3" w:rsidP="00B50E8C">
            <w:pPr>
              <w:jc w:val="both"/>
            </w:pPr>
            <w:r w:rsidRPr="009D3056">
              <w:t>Про</w:t>
            </w:r>
            <w:r>
              <w:t>ведение проверок по содержанию,</w:t>
            </w:r>
            <w:r w:rsidRPr="009D3056">
              <w:t xml:space="preserve"> обслуживанию газопроводов</w:t>
            </w:r>
            <w:r>
              <w:t xml:space="preserve">, газового оборудования и </w:t>
            </w:r>
            <w:r>
              <w:rPr>
                <w:color w:val="000000"/>
                <w:spacing w:val="-3"/>
              </w:rPr>
              <w:t>аварийно-диспетчерское обслуживание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651A37" w:rsidRDefault="004C2FE3" w:rsidP="004C2FE3">
            <w:pPr>
              <w:pStyle w:val="a5"/>
            </w:pPr>
            <w:r w:rsidRPr="00651A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r>
              <w:t xml:space="preserve">Акт выполненных работ по проведению ТО </w:t>
            </w:r>
            <w:r w:rsidRPr="009D3056">
              <w:t xml:space="preserve"> газопроводов</w:t>
            </w:r>
            <w:r>
              <w:t xml:space="preserve">, газового оборудования и </w:t>
            </w:r>
            <w:r>
              <w:rPr>
                <w:color w:val="000000"/>
                <w:spacing w:val="-3"/>
              </w:rPr>
              <w:t>аварийн</w:t>
            </w:r>
            <w:proofErr w:type="gramStart"/>
            <w:r>
              <w:rPr>
                <w:color w:val="000000"/>
                <w:spacing w:val="-3"/>
              </w:rPr>
              <w:t>о-</w:t>
            </w:r>
            <w:proofErr w:type="gramEnd"/>
            <w:r>
              <w:rPr>
                <w:color w:val="000000"/>
                <w:spacing w:val="-3"/>
              </w:rPr>
              <w:t xml:space="preserve"> диспетчерское обслуживание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E3" w:rsidRPr="009D3056" w:rsidRDefault="004C2FE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B50E8C" w:rsidRPr="009D3056" w:rsidTr="00B50E8C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pPr>
              <w:pStyle w:val="a5"/>
              <w:rPr>
                <w:rFonts w:ascii="Times New Roman" w:hAnsi="Times New Roman"/>
              </w:rPr>
            </w:pPr>
            <w:r w:rsidRPr="00651A37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58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краевой</w:t>
            </w:r>
          </w:p>
          <w:p w:rsidR="00B50E8C" w:rsidRPr="00651A37" w:rsidRDefault="00B50E8C" w:rsidP="004C2FE3">
            <w:proofErr w:type="spellStart"/>
            <w:r w:rsidRPr="00651A37">
              <w:rPr>
                <w:sz w:val="22"/>
                <w:szCs w:val="22"/>
              </w:rPr>
              <w:t>бюджнт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60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Федерал</w:t>
            </w:r>
            <w:proofErr w:type="gramStart"/>
            <w:r w:rsidRPr="00651A37">
              <w:rPr>
                <w:sz w:val="22"/>
                <w:szCs w:val="22"/>
              </w:rPr>
              <w:t>.</w:t>
            </w:r>
            <w:proofErr w:type="gramEnd"/>
            <w:r w:rsidRPr="00651A37">
              <w:rPr>
                <w:sz w:val="22"/>
                <w:szCs w:val="22"/>
              </w:rPr>
              <w:t xml:space="preserve"> </w:t>
            </w:r>
            <w:proofErr w:type="gramStart"/>
            <w:r w:rsidRPr="00651A37">
              <w:rPr>
                <w:sz w:val="22"/>
                <w:szCs w:val="22"/>
              </w:rPr>
              <w:t>б</w:t>
            </w:r>
            <w:proofErr w:type="gramEnd"/>
            <w:r w:rsidRPr="00651A37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78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jc w:val="both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651A37" w:rsidRDefault="00B50E8C" w:rsidP="004C2FE3">
            <w:r w:rsidRPr="00651A37"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/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Default="00B50E8C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B50E8C" w:rsidRPr="009D3056" w:rsidTr="00B50E8C">
        <w:trPr>
          <w:gridAfter w:val="1"/>
          <w:wAfter w:w="360" w:type="dxa"/>
          <w:trHeight w:val="24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Default="00B50E8C" w:rsidP="00B50E8C">
            <w:r>
              <w:lastRenderedPageBreak/>
              <w:t xml:space="preserve">    </w:t>
            </w:r>
            <w:r w:rsidRPr="00B874B6">
              <w:t>1.2</w:t>
            </w:r>
          </w:p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B50E8C" w:rsidRDefault="00B50E8C" w:rsidP="00B50E8C"/>
          <w:p w:rsidR="007E2703" w:rsidRDefault="00B50E8C" w:rsidP="00B50E8C">
            <w:r>
              <w:t xml:space="preserve">  </w:t>
            </w:r>
          </w:p>
          <w:p w:rsidR="00B50E8C" w:rsidRDefault="00B50E8C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5"/>
              <w:rPr>
                <w:rFonts w:ascii="Times New Roman" w:hAnsi="Times New Roman"/>
              </w:rPr>
            </w:pPr>
            <w:r w:rsidRPr="00B874B6">
              <w:rPr>
                <w:rFonts w:ascii="Times New Roman" w:hAnsi="Times New Roman"/>
                <w:color w:val="000000"/>
                <w:spacing w:val="-3"/>
              </w:rPr>
              <w:t>Проведение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9D3056" w:rsidRDefault="00B50E8C" w:rsidP="004C2FE3">
            <w:pPr>
              <w:pStyle w:val="a5"/>
            </w:pPr>
            <w:r w:rsidRPr="00B50E8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8C" w:rsidRPr="000B78D6" w:rsidRDefault="00B50E8C" w:rsidP="00B50E8C">
            <w:pPr>
              <w:jc w:val="center"/>
            </w:pPr>
            <w:r>
              <w:t>3.7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775F49">
            <w:r>
              <w:rPr>
                <w:color w:val="000000"/>
                <w:spacing w:val="-3"/>
              </w:rPr>
              <w:t>Акт выполненных работ по проведению</w:t>
            </w:r>
            <w:r w:rsidRPr="00B874B6">
              <w:rPr>
                <w:color w:val="000000"/>
                <w:spacing w:val="-3"/>
              </w:rPr>
              <w:t xml:space="preserve"> инструктажей лиц, ответственных </w:t>
            </w:r>
            <w:proofErr w:type="gramStart"/>
            <w:r w:rsidRPr="00B874B6">
              <w:rPr>
                <w:color w:val="000000"/>
                <w:spacing w:val="-3"/>
              </w:rPr>
              <w:t>за</w:t>
            </w:r>
            <w:proofErr w:type="gramEnd"/>
            <w:r w:rsidRPr="00B874B6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8C" w:rsidRPr="009D3056" w:rsidRDefault="00B50E8C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B50E8C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3.7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B50E8C">
        <w:trPr>
          <w:gridAfter w:val="1"/>
          <w:wAfter w:w="360" w:type="dxa"/>
          <w:trHeight w:val="25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 w:rsidRPr="00B50E8C">
              <w:rPr>
                <w:sz w:val="22"/>
                <w:szCs w:val="22"/>
              </w:rPr>
              <w:t>краевой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3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roofErr w:type="spellStart"/>
            <w:r>
              <w:rPr>
                <w:sz w:val="22"/>
                <w:szCs w:val="22"/>
              </w:rPr>
              <w:t>Федеральн</w:t>
            </w:r>
            <w:r w:rsidRPr="00B50E8C">
              <w:rPr>
                <w:sz w:val="22"/>
                <w:szCs w:val="22"/>
              </w:rPr>
              <w:t>бюдже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775F49">
            <w:pPr>
              <w:rPr>
                <w:color w:val="000000"/>
                <w:spacing w:val="-3"/>
              </w:rPr>
            </w:pPr>
            <w:r w:rsidRPr="00B874B6">
              <w:rPr>
                <w:color w:val="000000"/>
                <w:spacing w:val="-3"/>
              </w:rPr>
              <w:t>безопасну</w:t>
            </w:r>
            <w:r>
              <w:rPr>
                <w:color w:val="000000"/>
                <w:spacing w:val="-3"/>
              </w:rPr>
              <w:t>ю эксплуатацию газовых приборов</w:t>
            </w:r>
            <w:r w:rsidRPr="00B874B6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8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>
            <w:pPr>
              <w:pStyle w:val="a5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 w:rsidRPr="00B50E8C">
              <w:rPr>
                <w:sz w:val="22"/>
                <w:szCs w:val="22"/>
              </w:rPr>
              <w:t>внебюджетные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775F49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t>1.3</w:t>
            </w:r>
          </w:p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>
            <w:r>
              <w:t xml:space="preserve">   </w:t>
            </w:r>
          </w:p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Плата за потребленный газ</w:t>
            </w: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Pr="00B874B6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 w:cs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r w:rsidRPr="000B78D6"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 w:rsidRPr="000B78D6">
              <w:t>75.0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Pr="009D3056" w:rsidRDefault="007E2A48" w:rsidP="00B50E8C">
            <w:r>
              <w:rPr>
                <w:color w:val="000000"/>
                <w:spacing w:val="-3"/>
              </w:rPr>
              <w:t>Платежные  поручения  по оплате</w:t>
            </w:r>
            <w:r w:rsidR="007E2703">
              <w:rPr>
                <w:color w:val="000000"/>
                <w:spacing w:val="-3"/>
              </w:rPr>
              <w:t xml:space="preserve"> за потребленный газ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Pr="009D3056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B50E8C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  <w:rPr>
                <w:rFonts w:ascii="Times New Roman" w:hAnsi="Times New Roman"/>
              </w:rPr>
            </w:pPr>
            <w:r w:rsidRPr="00B50E8C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r w:rsidRPr="000B78D6"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65.0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 w:rsidRPr="000B78D6">
              <w:t>75.0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B50E8C">
        <w:trPr>
          <w:gridAfter w:val="1"/>
          <w:wAfter w:w="360" w:type="dxa"/>
          <w:trHeight w:val="27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>
              <w:rPr>
                <w:sz w:val="22"/>
                <w:szCs w:val="22"/>
              </w:rPr>
              <w:t>к</w:t>
            </w:r>
            <w:r w:rsidRPr="00B50E8C">
              <w:rPr>
                <w:sz w:val="22"/>
                <w:szCs w:val="22"/>
              </w:rPr>
              <w:t>раевой</w:t>
            </w:r>
            <w:r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8E4233">
        <w:trPr>
          <w:gridAfter w:val="1"/>
          <w:wAfter w:w="360" w:type="dxa"/>
          <w:trHeight w:val="53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r>
              <w:rPr>
                <w:sz w:val="22"/>
                <w:szCs w:val="22"/>
              </w:rPr>
              <w:t>федерал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B50E8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Pr="00B50E8C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4C2FE3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</w:t>
            </w:r>
            <w:r w:rsidRPr="00B50E8C">
              <w:rPr>
                <w:rFonts w:ascii="Times New Roman" w:hAnsi="Times New Roman" w:cs="Times New Roman"/>
                <w:sz w:val="22"/>
                <w:szCs w:val="22"/>
              </w:rPr>
              <w:t>тные</w:t>
            </w:r>
            <w:proofErr w:type="spellEnd"/>
            <w:r w:rsidRPr="00B50E8C">
              <w:rPr>
                <w:rFonts w:ascii="Times New Roman" w:hAnsi="Times New Roman" w:cs="Times New Roman"/>
                <w:sz w:val="22"/>
                <w:szCs w:val="22"/>
              </w:rPr>
              <w:t xml:space="preserve"> 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8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  <w:p w:rsidR="007E2703" w:rsidRDefault="007E2703" w:rsidP="00B50E8C">
            <w:r>
              <w:t>1.4</w:t>
            </w:r>
          </w:p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 кладбища</w:t>
            </w: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50E8C" w:rsidRDefault="007E2703" w:rsidP="00B50E8C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both"/>
            </w:pPr>
            <w:r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7E2A48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Акт выполненных работ по вывозу ТКО с территории кладбища и </w:t>
            </w:r>
            <w:proofErr w:type="spellStart"/>
            <w:r>
              <w:rPr>
                <w:color w:val="000000"/>
                <w:spacing w:val="-3"/>
              </w:rPr>
              <w:t>уходные</w:t>
            </w:r>
            <w:proofErr w:type="spellEnd"/>
            <w:r>
              <w:rPr>
                <w:color w:val="000000"/>
                <w:spacing w:val="-3"/>
              </w:rPr>
              <w:t xml:space="preserve"> работы</w:t>
            </w:r>
            <w:r w:rsidR="00D57A89">
              <w:rPr>
                <w:color w:val="000000"/>
                <w:spacing w:val="-3"/>
              </w:rPr>
              <w:t xml:space="preserve"> на территории кладбища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7E2A48">
        <w:trPr>
          <w:gridAfter w:val="1"/>
          <w:wAfter w:w="360" w:type="dxa"/>
          <w:trHeight w:val="48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rPr>
                <w:sz w:val="22"/>
                <w:szCs w:val="22"/>
              </w:rPr>
              <w:t>местный</w:t>
            </w:r>
          </w:p>
          <w:p w:rsidR="007E2703" w:rsidRDefault="007E2703" w:rsidP="00B50E8C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210.0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70.0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48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rPr>
                <w:sz w:val="22"/>
                <w:szCs w:val="22"/>
              </w:rPr>
              <w:t>краевой</w:t>
            </w:r>
          </w:p>
          <w:p w:rsidR="007E2703" w:rsidRDefault="007E2703" w:rsidP="00B50E8C"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roofErr w:type="spellStart"/>
            <w:r>
              <w:rPr>
                <w:sz w:val="22"/>
                <w:szCs w:val="22"/>
              </w:rPr>
              <w:t>федеральнбюджет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4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B874B6" w:rsidRDefault="007E2703" w:rsidP="00B50E8C"/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r w:rsidRPr="00B50E8C">
              <w:rPr>
                <w:sz w:val="22"/>
                <w:szCs w:val="22"/>
              </w:rPr>
              <w:t xml:space="preserve">внебюджетные </w:t>
            </w:r>
            <w:proofErr w:type="spellStart"/>
            <w:proofErr w:type="gramStart"/>
            <w:r w:rsidRPr="00B50E8C">
              <w:rPr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A48">
        <w:trPr>
          <w:gridAfter w:val="1"/>
          <w:wAfter w:w="360" w:type="dxa"/>
          <w:trHeight w:val="2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r>
              <w:t xml:space="preserve">    1.5</w:t>
            </w:r>
          </w:p>
          <w:p w:rsidR="007E2703" w:rsidRDefault="007E2703" w:rsidP="00B50E8C"/>
          <w:p w:rsidR="007E2703" w:rsidRPr="00B874B6" w:rsidRDefault="007E2703" w:rsidP="00B50E8C"/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Содержание</w:t>
            </w:r>
            <w:r>
              <w:t xml:space="preserve"> памятного знака землякам, погибшим в ВОВ в п. Рассвет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B50E8C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Акт выполненных рабо</w:t>
            </w:r>
            <w:r w:rsidR="007E2A48">
              <w:rPr>
                <w:color w:val="000000"/>
                <w:spacing w:val="-3"/>
              </w:rPr>
              <w:t xml:space="preserve">т по  текущему ремонту и </w:t>
            </w:r>
            <w:proofErr w:type="spellStart"/>
            <w:r w:rsidR="007E2A48">
              <w:rPr>
                <w:color w:val="000000"/>
                <w:spacing w:val="-3"/>
              </w:rPr>
              <w:t>уходны</w:t>
            </w:r>
            <w:r>
              <w:rPr>
                <w:color w:val="000000"/>
                <w:spacing w:val="-3"/>
              </w:rPr>
              <w:t>м</w:t>
            </w:r>
            <w:proofErr w:type="spellEnd"/>
            <w:r>
              <w:rPr>
                <w:color w:val="000000"/>
                <w:spacing w:val="-3"/>
              </w:rPr>
              <w:t xml:space="preserve"> работам</w:t>
            </w:r>
            <w:r w:rsidR="007E2A48">
              <w:rPr>
                <w:color w:val="000000"/>
                <w:spacing w:val="-3"/>
              </w:rPr>
              <w:t xml:space="preserve"> за </w:t>
            </w:r>
            <w:r w:rsidR="007E2A48">
              <w:t xml:space="preserve">памятным </w:t>
            </w:r>
            <w:r w:rsidR="007E2A48">
              <w:lastRenderedPageBreak/>
              <w:t>знаком землякам, погибшим в ВОВ в п. Рассвет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Рассвето</w:t>
            </w:r>
            <w:r w:rsidRPr="009D305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сельского поселения  Старомин</w:t>
            </w:r>
            <w:r w:rsidRPr="009D3056">
              <w:rPr>
                <w:rFonts w:ascii="Times New Roman" w:hAnsi="Times New Roman"/>
              </w:rPr>
              <w:t>ского района</w:t>
            </w:r>
          </w:p>
        </w:tc>
      </w:tr>
      <w:tr w:rsidR="007E2703" w:rsidRPr="009D3056" w:rsidTr="007E2703">
        <w:trPr>
          <w:gridAfter w:val="1"/>
          <w:wAfter w:w="360" w:type="dxa"/>
          <w:trHeight w:val="4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both"/>
            </w:pPr>
            <w:r>
              <w:t>90.0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0B78D6" w:rsidRDefault="007E2703" w:rsidP="007E2A48">
            <w:pPr>
              <w:jc w:val="center"/>
            </w:pPr>
            <w:r>
              <w:t>30.0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5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r w:rsidRPr="007E270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5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7E2703" w:rsidP="00B50E8C">
            <w:r w:rsidRPr="007E2703">
              <w:rPr>
                <w:sz w:val="22"/>
                <w:szCs w:val="22"/>
              </w:rPr>
              <w:t>федерал.</w:t>
            </w:r>
          </w:p>
          <w:p w:rsidR="007E2703" w:rsidRPr="007E2703" w:rsidRDefault="007E2703" w:rsidP="00B50E8C">
            <w:r w:rsidRPr="007E2703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7E2703" w:rsidRPr="009D3056" w:rsidTr="007E2703">
        <w:trPr>
          <w:gridAfter w:val="1"/>
          <w:wAfter w:w="360" w:type="dxa"/>
          <w:trHeight w:val="22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/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Pr="007E2703" w:rsidRDefault="007E2703" w:rsidP="00B50E8C">
            <w:proofErr w:type="spellStart"/>
            <w:r w:rsidRPr="007E2703">
              <w:rPr>
                <w:sz w:val="22"/>
                <w:szCs w:val="22"/>
              </w:rPr>
              <w:t>внебюдж</w:t>
            </w:r>
            <w:proofErr w:type="gramStart"/>
            <w:r w:rsidRPr="007E2703">
              <w:rPr>
                <w:sz w:val="22"/>
                <w:szCs w:val="22"/>
              </w:rPr>
              <w:t>.и</w:t>
            </w:r>
            <w:proofErr w:type="gramEnd"/>
            <w:r w:rsidRPr="007E2703">
              <w:rPr>
                <w:sz w:val="22"/>
                <w:szCs w:val="22"/>
              </w:rPr>
              <w:t>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jc w:val="center"/>
            </w:pPr>
            <w: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3357A5">
            <w:pPr>
              <w:rPr>
                <w:color w:val="000000"/>
                <w:spacing w:val="-3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703" w:rsidRDefault="007E2703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7E2A48">
        <w:trPr>
          <w:gridAfter w:val="1"/>
          <w:wAfter w:w="360" w:type="dxa"/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  <w:r w:rsidRPr="003357A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B50E8C">
            <w:pPr>
              <w:pStyle w:val="a5"/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rPr>
                <w:b/>
              </w:rPr>
            </w:pPr>
            <w:r w:rsidRPr="003357A5">
              <w:rPr>
                <w:b/>
              </w:rPr>
              <w:t>880.4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278.2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293.5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 w:rsidRPr="003357A5">
              <w:rPr>
                <w:b/>
              </w:rPr>
              <w:t>308.7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  <w:r w:rsidRPr="003357A5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rPr>
                <w:b/>
              </w:rPr>
            </w:pPr>
            <w:r w:rsidRPr="003357A5">
              <w:rPr>
                <w:b/>
              </w:rPr>
              <w:t>880.4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278.2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293.5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7E2A48">
            <w:pPr>
              <w:jc w:val="center"/>
              <w:rPr>
                <w:b/>
              </w:rPr>
            </w:pPr>
            <w:r w:rsidRPr="003357A5">
              <w:rPr>
                <w:b/>
              </w:rPr>
              <w:t>308.7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5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r w:rsidRPr="00651A37">
              <w:rPr>
                <w:b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651A37">
        <w:trPr>
          <w:gridAfter w:val="1"/>
          <w:wAfter w:w="360" w:type="dxa"/>
          <w:trHeight w:val="57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proofErr w:type="spellStart"/>
            <w:r>
              <w:rPr>
                <w:b/>
              </w:rPr>
              <w:t>федерал</w:t>
            </w:r>
            <w:proofErr w:type="gramStart"/>
            <w:r w:rsidRPr="00651A37">
              <w:rPr>
                <w:b/>
              </w:rPr>
              <w:t>.б</w:t>
            </w:r>
            <w:proofErr w:type="gramEnd"/>
            <w:r w:rsidRPr="00651A37">
              <w:rPr>
                <w:b/>
              </w:rPr>
              <w:t>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  <w:tr w:rsidR="00651A37" w:rsidTr="007E2A48">
        <w:trPr>
          <w:gridAfter w:val="1"/>
          <w:wAfter w:w="360" w:type="dxa"/>
          <w:trHeight w:val="52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651A37" w:rsidRDefault="00651A37" w:rsidP="00651A37">
            <w:pPr>
              <w:rPr>
                <w:b/>
              </w:rPr>
            </w:pPr>
            <w:proofErr w:type="spellStart"/>
            <w:r w:rsidRPr="00651A37">
              <w:rPr>
                <w:b/>
              </w:rPr>
              <w:t>внебюдж</w:t>
            </w:r>
            <w:proofErr w:type="gramStart"/>
            <w:r w:rsidRPr="00651A37">
              <w:rPr>
                <w:b/>
              </w:rPr>
              <w:t>.и</w:t>
            </w:r>
            <w:proofErr w:type="gramEnd"/>
            <w:r w:rsidRPr="00651A37">
              <w:rPr>
                <w:b/>
              </w:rPr>
              <w:t>сточн</w:t>
            </w:r>
            <w:proofErr w:type="spellEnd"/>
            <w:r w:rsidRPr="00651A37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357A5" w:rsidRDefault="00651A37" w:rsidP="00B50E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7" w:rsidRPr="003E661A" w:rsidRDefault="00651A37" w:rsidP="00B50E8C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A5" w:rsidRDefault="003357A5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DA3" w:rsidRPr="00775F49" w:rsidRDefault="00C80C9C" w:rsidP="00775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74DA3" w:rsidRPr="00775F49" w:rsidSect="00C80C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</w:t>
      </w:r>
      <w:r w:rsidR="007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</w:t>
      </w:r>
      <w:r w:rsidR="00775F49">
        <w:rPr>
          <w:rFonts w:ascii="Times New Roman" w:hAnsi="Times New Roman" w:cs="Times New Roman"/>
          <w:sz w:val="28"/>
          <w:szCs w:val="28"/>
        </w:rPr>
        <w:t>ия</w:t>
      </w:r>
      <w:r w:rsidR="002020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51BC9">
        <w:rPr>
          <w:rFonts w:ascii="Times New Roman" w:hAnsi="Times New Roman" w:cs="Times New Roman"/>
          <w:sz w:val="28"/>
          <w:szCs w:val="28"/>
        </w:rPr>
        <w:t>Н.В.Бронштейн</w:t>
      </w:r>
    </w:p>
    <w:p w:rsidR="0080184A" w:rsidRDefault="0080184A" w:rsidP="00951BC9"/>
    <w:sectPr w:rsidR="0080184A" w:rsidSect="00EB7045">
      <w:headerReference w:type="default" r:id="rId14"/>
      <w:headerReference w:type="first" r:id="rId15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6F" w:rsidRDefault="00CE276F" w:rsidP="004F5229">
      <w:r>
        <w:separator/>
      </w:r>
    </w:p>
  </w:endnote>
  <w:endnote w:type="continuationSeparator" w:id="0">
    <w:p w:rsidR="00CE276F" w:rsidRDefault="00CE276F" w:rsidP="004F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e"/>
    </w:pPr>
  </w:p>
  <w:p w:rsidR="007E2A48" w:rsidRDefault="007E2A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6F" w:rsidRDefault="00CE276F" w:rsidP="004F5229">
      <w:r>
        <w:separator/>
      </w:r>
    </w:p>
  </w:footnote>
  <w:footnote w:type="continuationSeparator" w:id="0">
    <w:p w:rsidR="00CE276F" w:rsidRDefault="00CE276F" w:rsidP="004F5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c"/>
      <w:jc w:val="center"/>
    </w:pPr>
    <w:fldSimple w:instr="PAGE   \* MERGEFORMAT">
      <w:r>
        <w:rPr>
          <w:noProof/>
        </w:rPr>
        <w:t>2</w:t>
      </w:r>
    </w:fldSimple>
  </w:p>
  <w:p w:rsidR="007E2A48" w:rsidRDefault="007E2A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c"/>
      <w:jc w:val="center"/>
    </w:pPr>
    <w:fldSimple w:instr=" PAGE   \* MERGEFORMAT ">
      <w:r w:rsidR="00D57A89">
        <w:rPr>
          <w:noProof/>
        </w:rPr>
        <w:t>11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c"/>
      <w:jc w:val="center"/>
    </w:pPr>
  </w:p>
  <w:p w:rsidR="007E2A48" w:rsidRDefault="007E2A4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c"/>
      <w:jc w:val="center"/>
    </w:pPr>
    <w:fldSimple w:instr=" PAGE   \* MERGEFORMAT ">
      <w:r w:rsidR="00D57A89">
        <w:rPr>
          <w:noProof/>
        </w:rPr>
        <w:t>12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48" w:rsidRDefault="007E2A48">
    <w:pPr>
      <w:pStyle w:val="ac"/>
      <w:jc w:val="center"/>
    </w:pPr>
  </w:p>
  <w:p w:rsidR="007E2A48" w:rsidRDefault="007E2A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A5"/>
    <w:rsid w:val="001B655D"/>
    <w:rsid w:val="002020FF"/>
    <w:rsid w:val="00216D79"/>
    <w:rsid w:val="00223174"/>
    <w:rsid w:val="002F2EC8"/>
    <w:rsid w:val="00330B05"/>
    <w:rsid w:val="003357A5"/>
    <w:rsid w:val="004C2FE3"/>
    <w:rsid w:val="004D2A04"/>
    <w:rsid w:val="004F5229"/>
    <w:rsid w:val="005C74F6"/>
    <w:rsid w:val="005D2F51"/>
    <w:rsid w:val="005D3F92"/>
    <w:rsid w:val="00651A37"/>
    <w:rsid w:val="006A23DF"/>
    <w:rsid w:val="00756A73"/>
    <w:rsid w:val="00775B87"/>
    <w:rsid w:val="00775F49"/>
    <w:rsid w:val="007B7C48"/>
    <w:rsid w:val="007E2703"/>
    <w:rsid w:val="007E2A48"/>
    <w:rsid w:val="0080184A"/>
    <w:rsid w:val="0082766E"/>
    <w:rsid w:val="008A301B"/>
    <w:rsid w:val="008B1C4C"/>
    <w:rsid w:val="008E4233"/>
    <w:rsid w:val="00951BC9"/>
    <w:rsid w:val="00A50BE8"/>
    <w:rsid w:val="00B50E8C"/>
    <w:rsid w:val="00B803A5"/>
    <w:rsid w:val="00BC61DF"/>
    <w:rsid w:val="00C80C9C"/>
    <w:rsid w:val="00CA4F93"/>
    <w:rsid w:val="00CE276F"/>
    <w:rsid w:val="00D20CF8"/>
    <w:rsid w:val="00D57A89"/>
    <w:rsid w:val="00D72E68"/>
    <w:rsid w:val="00D74DA3"/>
    <w:rsid w:val="00DA344F"/>
    <w:rsid w:val="00DF6EEE"/>
    <w:rsid w:val="00EB7045"/>
    <w:rsid w:val="00F722D8"/>
    <w:rsid w:val="00F80681"/>
    <w:rsid w:val="00F8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B803A5"/>
    <w:rPr>
      <w:b/>
      <w:bCs/>
      <w:color w:val="26282F"/>
    </w:rPr>
  </w:style>
  <w:style w:type="character" w:styleId="a9">
    <w:name w:val="Hyperlink"/>
    <w:unhideWhenUsed/>
    <w:rsid w:val="00B803A5"/>
    <w:rPr>
      <w:color w:val="0000FF"/>
      <w:u w:val="single"/>
    </w:rPr>
  </w:style>
  <w:style w:type="paragraph" w:styleId="aa">
    <w:name w:val="Body Text"/>
    <w:basedOn w:val="a"/>
    <w:link w:val="ab"/>
    <w:rsid w:val="00B803A5"/>
    <w:rPr>
      <w:b/>
      <w:bCs/>
      <w:sz w:val="32"/>
      <w:szCs w:val="32"/>
    </w:rPr>
  </w:style>
  <w:style w:type="character" w:customStyle="1" w:styleId="ab">
    <w:name w:val="Основной текст Знак"/>
    <w:basedOn w:val="a0"/>
    <w:link w:val="aa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c">
    <w:name w:val="header"/>
    <w:aliases w:val="ВерхКолонтитул"/>
    <w:basedOn w:val="a"/>
    <w:link w:val="ad"/>
    <w:unhideWhenUsed/>
    <w:rsid w:val="00B803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803A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B80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1160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A44A0-68A3-4950-AAE5-7278C621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2018-09-26T11:40:00Z</dcterms:created>
  <dcterms:modified xsi:type="dcterms:W3CDTF">2018-10-24T11:31:00Z</dcterms:modified>
</cp:coreProperties>
</file>