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1485" w14:textId="34F9FB5B" w:rsidR="00084859" w:rsidRDefault="00084859" w:rsidP="00084859">
      <w:pPr>
        <w:spacing w:after="36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Правила Международного молодёжного конкурса социальной антикоррупционной рекламы «Вместе против коррупции!»</w:t>
      </w:r>
    </w:p>
    <w:p w14:paraId="5DD7D66C" w14:textId="588D23F3" w:rsidR="00084859" w:rsidRPr="00084859" w:rsidRDefault="00084859" w:rsidP="00084859">
      <w:pPr>
        <w:spacing w:after="36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I. Общие положения</w:t>
      </w:r>
    </w:p>
    <w:p w14:paraId="3C49CCEB" w14:textId="77777777" w:rsidR="00084859" w:rsidRPr="00084859" w:rsidRDefault="00084859" w:rsidP="000848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14:paraId="76472B7C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1.2. Участниками конкурса могут быть граждане любого государства (авторы-физические лица или творческие коллективы) в возрасте от 14 до 35 лет.</w:t>
      </w:r>
    </w:p>
    <w:p w14:paraId="235C2544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1.3. Номинации: «Лучший плакат» и «Лучший видеоролик».</w:t>
      </w:r>
    </w:p>
    <w:p w14:paraId="210E66DD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1.4. Тема: «Вместе против коррупции!».</w:t>
      </w:r>
    </w:p>
    <w:p w14:paraId="408CF8DD" w14:textId="77777777" w:rsidR="00084859" w:rsidRPr="00084859" w:rsidRDefault="00084859" w:rsidP="000848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1.5. Конкурсные работы (плакаты и видеоролики) принимаются на сайте конкурса </w:t>
      </w:r>
      <w:hyperlink r:id="rId5" w:history="1">
        <w:r w:rsidRPr="00084859">
          <w:rPr>
            <w:rFonts w:ascii="inherit" w:eastAsia="Times New Roman" w:hAnsi="inherit" w:cs="Arial"/>
            <w:b/>
            <w:bCs/>
            <w:color w:val="3B8527"/>
            <w:spacing w:val="6"/>
            <w:sz w:val="24"/>
            <w:szCs w:val="24"/>
            <w:u w:val="single"/>
            <w:bdr w:val="none" w:sz="0" w:space="0" w:color="auto" w:frame="1"/>
            <w:lang w:eastAsia="ru-RU"/>
          </w:rPr>
          <w:t>www.anticorruption.life</w:t>
        </w:r>
      </w:hyperlink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14:paraId="7B34022F" w14:textId="77777777" w:rsidR="00084859" w:rsidRPr="00084859" w:rsidRDefault="00084859" w:rsidP="000848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1.6. Начало приема конкурсных работ – </w:t>
      </w:r>
      <w:r w:rsidRPr="00084859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01.05.2020 </w:t>
      </w: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(с 10:00 по московскому времени); окончание приема конкурсных работ –</w:t>
      </w:r>
      <w:r w:rsidRPr="00084859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 01.10.2020</w:t>
      </w: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 (в 18:00 по московскому времени).</w:t>
      </w:r>
    </w:p>
    <w:p w14:paraId="1544C55B" w14:textId="77777777" w:rsidR="00084859" w:rsidRPr="00084859" w:rsidRDefault="00084859" w:rsidP="00084859">
      <w:pPr>
        <w:spacing w:before="660" w:after="36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II. Цели и задачи конкурса</w:t>
      </w:r>
    </w:p>
    <w:p w14:paraId="0A53E657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14:paraId="4FB84683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2.2. Задачи конкурса:</w:t>
      </w:r>
    </w:p>
    <w:p w14:paraId="6B75DE30" w14:textId="77777777" w:rsidR="00084859" w:rsidRPr="00084859" w:rsidRDefault="00084859" w:rsidP="000848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антикоррупционное просвещение населения;</w:t>
      </w:r>
    </w:p>
    <w:p w14:paraId="23D9C609" w14:textId="77777777" w:rsidR="00084859" w:rsidRPr="00084859" w:rsidRDefault="00084859" w:rsidP="00084859">
      <w:pPr>
        <w:numPr>
          <w:ilvl w:val="0"/>
          <w:numId w:val="1"/>
        </w:numPr>
        <w:spacing w:before="330"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формирование в обществе нетерпимого отношения к коррупционным проявлениям;</w:t>
      </w:r>
    </w:p>
    <w:p w14:paraId="748EFEA3" w14:textId="77777777" w:rsidR="00084859" w:rsidRPr="00084859" w:rsidRDefault="00084859" w:rsidP="00084859">
      <w:pPr>
        <w:numPr>
          <w:ilvl w:val="0"/>
          <w:numId w:val="1"/>
        </w:numPr>
        <w:spacing w:before="330"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14:paraId="2CCBBC56" w14:textId="77777777" w:rsidR="00084859" w:rsidRPr="00084859" w:rsidRDefault="00084859" w:rsidP="00084859">
      <w:pPr>
        <w:numPr>
          <w:ilvl w:val="0"/>
          <w:numId w:val="1"/>
        </w:numPr>
        <w:spacing w:before="330"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14:paraId="1F04F24E" w14:textId="77777777" w:rsidR="00084859" w:rsidRPr="00084859" w:rsidRDefault="00084859" w:rsidP="00084859">
      <w:pPr>
        <w:numPr>
          <w:ilvl w:val="0"/>
          <w:numId w:val="1"/>
        </w:numPr>
        <w:spacing w:before="330"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inherit" w:eastAsia="Times New Roman" w:hAnsi="inherit" w:cs="Arial"/>
          <w:color w:val="000000"/>
          <w:spacing w:val="6"/>
          <w:sz w:val="24"/>
          <w:szCs w:val="24"/>
          <w:lang w:eastAsia="ru-RU"/>
        </w:rPr>
        <w:t>формирование позитивного отношения к проводимой ими работе;</w:t>
      </w:r>
    </w:p>
    <w:p w14:paraId="1BD0639E" w14:textId="77777777" w:rsidR="00084859" w:rsidRPr="00084859" w:rsidRDefault="00084859" w:rsidP="00084859">
      <w:pPr>
        <w:spacing w:before="660" w:after="36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lastRenderedPageBreak/>
        <w:t>III. Регистрация участников конкурса.</w:t>
      </w: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br/>
        <w:t>Технические требования к конкурсным работам.</w:t>
      </w:r>
    </w:p>
    <w:p w14:paraId="248A709A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14:paraId="6E0E935E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3.2. Форматы предоставления файла в номинации «Лучший плакат»: JPG, разрешение в соответствии с форматом А3 (297 х 420 </w:t>
      </w:r>
      <w:proofErr w:type="spellStart"/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mm</w:t>
      </w:r>
      <w:proofErr w:type="spellEnd"/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dpi</w:t>
      </w:r>
      <w:proofErr w:type="spellEnd"/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. Физический размер одного файла не более 15 Мб.</w:t>
      </w:r>
    </w:p>
    <w:p w14:paraId="40386BAB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3.3. Форматы предоставления файла в номинации «Лучший видеоролик»: </w:t>
      </w:r>
      <w:proofErr w:type="spellStart"/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mpeg</w:t>
      </w:r>
      <w:proofErr w:type="spellEnd"/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 Длительность: не более 120 сек. Звук: 16 бит, стерео.</w:t>
      </w:r>
    </w:p>
    <w:p w14:paraId="4F8755F6" w14:textId="77777777" w:rsidR="00084859" w:rsidRPr="00084859" w:rsidRDefault="00084859" w:rsidP="000848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3.4. Плакаты в обязательном порядке должны содержать </w:t>
      </w:r>
      <w:r w:rsidRPr="00084859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  <w:lang w:eastAsia="ru-RU"/>
        </w:rPr>
        <w:t>пояснительный текст на английском языке</w:t>
      </w: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14:paraId="15F9AC37" w14:textId="77777777" w:rsidR="00084859" w:rsidRPr="00084859" w:rsidRDefault="00084859" w:rsidP="000848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3.5. Видеоролики в обязательном порядке должны содержать </w:t>
      </w:r>
      <w:r w:rsidRPr="00084859">
        <w:rPr>
          <w:rFonts w:ascii="inherit" w:eastAsia="Times New Roman" w:hAnsi="inherit" w:cs="Arial"/>
          <w:color w:val="000000"/>
          <w:spacing w:val="6"/>
          <w:sz w:val="24"/>
          <w:szCs w:val="24"/>
          <w:u w:val="single"/>
          <w:bdr w:val="none" w:sz="0" w:space="0" w:color="auto" w:frame="1"/>
          <w:lang w:eastAsia="ru-RU"/>
        </w:rPr>
        <w:t>смонтированные субтитры на английском языке</w:t>
      </w: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14:paraId="26507866" w14:textId="2764122C" w:rsidR="00084859" w:rsidRDefault="00084859" w:rsidP="00084859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000000"/>
          <w:spacing w:val="6"/>
          <w:sz w:val="24"/>
          <w:szCs w:val="24"/>
          <w:bdr w:val="none" w:sz="0" w:space="0" w:color="auto" w:frame="1"/>
          <w:lang w:eastAsia="ru-RU"/>
        </w:rPr>
      </w:pPr>
      <w:r w:rsidRPr="00084859">
        <w:rPr>
          <w:rFonts w:ascii="inherit" w:eastAsia="Times New Roman" w:hAnsi="inherit" w:cs="Arial"/>
          <w:i/>
          <w:i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Примерные варианты расположения пояснительного текста и субтитров на конкурсных работах:</w:t>
      </w:r>
    </w:p>
    <w:p w14:paraId="4519E33F" w14:textId="77777777" w:rsidR="00084859" w:rsidRPr="00084859" w:rsidRDefault="00084859" w:rsidP="000848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14:paraId="7827A04B" w14:textId="77777777" w:rsidR="00084859" w:rsidRPr="00084859" w:rsidRDefault="00084859" w:rsidP="0008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329BF" wp14:editId="2A620D08">
            <wp:extent cx="5850337" cy="3705014"/>
            <wp:effectExtent l="0" t="0" r="0" b="0"/>
            <wp:docPr id="1" name="Рисунок 1" descr="http://www.anticorruption.life/upload/rules-files/img/rules-sub-examp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corruption.life/upload/rules-files/img/rules-sub-example-r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76" cy="370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D42C7" w14:textId="77777777" w:rsidR="00084859" w:rsidRPr="00084859" w:rsidRDefault="00084859" w:rsidP="00084859">
      <w:pPr>
        <w:spacing w:before="660" w:after="36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lastRenderedPageBreak/>
        <w:t>IV. Рассмотрение и проверка конкурсных работ.</w:t>
      </w:r>
    </w:p>
    <w:p w14:paraId="00378491" w14:textId="77777777" w:rsidR="00084859" w:rsidRPr="00084859" w:rsidRDefault="00084859" w:rsidP="000848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 </w:t>
      </w:r>
      <w:r w:rsidRPr="00084859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до 20.10.2020</w:t>
      </w: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 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</w:p>
    <w:p w14:paraId="6CE571F5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14:paraId="3951C88E" w14:textId="77777777" w:rsidR="00084859" w:rsidRPr="00084859" w:rsidRDefault="00084859" w:rsidP="00084859">
      <w:pPr>
        <w:spacing w:before="660" w:after="36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V. Онлайн-голосование.</w:t>
      </w: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br/>
        <w:t>Определение победителей и призеров конкурса.</w:t>
      </w:r>
    </w:p>
    <w:p w14:paraId="1187BDE4" w14:textId="77777777" w:rsidR="00084859" w:rsidRPr="00084859" w:rsidRDefault="00084859" w:rsidP="0008485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5.1. В период с </w:t>
      </w:r>
      <w:r w:rsidRPr="00084859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20.10.2020</w:t>
      </w: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 (с 10:00 по московскому времени) по </w:t>
      </w:r>
      <w:r w:rsidRPr="00084859">
        <w:rPr>
          <w:rFonts w:ascii="inherit" w:eastAsia="Times New Roman" w:hAnsi="inherit" w:cs="Arial"/>
          <w:b/>
          <w:bCs/>
          <w:color w:val="000000"/>
          <w:spacing w:val="6"/>
          <w:sz w:val="24"/>
          <w:szCs w:val="24"/>
          <w:bdr w:val="none" w:sz="0" w:space="0" w:color="auto" w:frame="1"/>
          <w:lang w:eastAsia="ru-RU"/>
        </w:rPr>
        <w:t>20.11.2020</w:t>
      </w: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 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14:paraId="1F8C8030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14:paraId="6C1E794B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14:paraId="68201380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14:paraId="31990D03" w14:textId="77777777" w:rsidR="00084859" w:rsidRPr="00084859" w:rsidRDefault="00084859" w:rsidP="00084859">
      <w:pPr>
        <w:spacing w:before="660" w:after="36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VI. Подведение итогов конкурса.</w:t>
      </w: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br/>
        <w:t>Награждение победителей и призеров конкурса.</w:t>
      </w:r>
    </w:p>
    <w:p w14:paraId="5794FB10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14:paraId="09707FE4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lastRenderedPageBreak/>
        <w:t>6.2. Победители и призеры конкурса награждаются Организатором почетными медалями с символикой конкурса.</w:t>
      </w:r>
    </w:p>
    <w:p w14:paraId="3BE6F098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6.3. Творческий коллектив награждается одной почетной медалью.</w:t>
      </w:r>
    </w:p>
    <w:p w14:paraId="25A8DBD9" w14:textId="77777777" w:rsidR="00084859" w:rsidRPr="00084859" w:rsidRDefault="00084859" w:rsidP="00084859">
      <w:pPr>
        <w:spacing w:before="660" w:after="36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 w:rsidRPr="00084859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VII. Дополнительные положения</w:t>
      </w:r>
    </w:p>
    <w:p w14:paraId="5A06EB7F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14:paraId="568554E8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14:paraId="54172617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14:paraId="171D2A15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14:paraId="54E4266B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14:paraId="4FA2B8F4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14:paraId="309E3990" w14:textId="77777777" w:rsidR="00084859" w:rsidRPr="00084859" w:rsidRDefault="00084859" w:rsidP="00084859">
      <w:pPr>
        <w:spacing w:before="33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 w:rsidRPr="00084859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14:paraId="3FAACE77" w14:textId="77777777" w:rsidR="006720DA" w:rsidRDefault="006720DA">
      <w:bookmarkStart w:id="0" w:name="_GoBack"/>
      <w:bookmarkEnd w:id="0"/>
    </w:p>
    <w:sectPr w:rsidR="0067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63F2"/>
    <w:multiLevelType w:val="multilevel"/>
    <w:tmpl w:val="EB6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32"/>
    <w:rsid w:val="00084859"/>
    <w:rsid w:val="006720DA"/>
    <w:rsid w:val="00B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57DF"/>
  <w15:chartTrackingRefBased/>
  <w15:docId w15:val="{220EC082-648F-42C0-996A-AE376B0F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2020-04-29T11:37:00Z</dcterms:created>
  <dcterms:modified xsi:type="dcterms:W3CDTF">2020-04-29T11:39:00Z</dcterms:modified>
</cp:coreProperties>
</file>