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08" w:rsidRDefault="007972D0">
      <w:pPr>
        <w:pStyle w:val="ae"/>
      </w:pPr>
      <w:r>
        <w:rPr>
          <w:noProof/>
        </w:rPr>
        <w:drawing>
          <wp:inline distT="0" distB="0" distL="0" distR="0">
            <wp:extent cx="636270" cy="739775"/>
            <wp:effectExtent l="19050" t="0" r="0" b="0"/>
            <wp:docPr id="6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B08" w:rsidRDefault="007972D0">
      <w:pPr>
        <w:pStyle w:val="ae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07B08" w:rsidRDefault="00007B08">
      <w:pPr>
        <w:pStyle w:val="ae"/>
        <w:rPr>
          <w:sz w:val="36"/>
          <w:szCs w:val="36"/>
        </w:rPr>
      </w:pPr>
    </w:p>
    <w:p w:rsidR="00007B08" w:rsidRDefault="007972D0">
      <w:pPr>
        <w:jc w:val="center"/>
        <w:rPr>
          <w:b/>
          <w:bCs/>
        </w:rPr>
      </w:pPr>
      <w:r>
        <w:rPr>
          <w:b/>
          <w:bCs/>
        </w:rPr>
        <w:t>АДМИНИСТРАЦИИ РАССВЕТОВСКОГО СЕЛЬСКОГО ПОСЕЛЕНИЯ СТАРОМИНСКОГО РАЙОНА</w:t>
      </w:r>
    </w:p>
    <w:p w:rsidR="00007B08" w:rsidRDefault="00007B08">
      <w:pPr>
        <w:rPr>
          <w:szCs w:val="28"/>
        </w:rPr>
      </w:pPr>
    </w:p>
    <w:p w:rsidR="00007B08" w:rsidRPr="00C1799D" w:rsidRDefault="007972D0" w:rsidP="00C1799D">
      <w:r w:rsidRPr="00C1799D">
        <w:t xml:space="preserve">от </w:t>
      </w:r>
      <w:r w:rsidR="007663D8">
        <w:t xml:space="preserve">05.08.2024      </w:t>
      </w:r>
      <w:r w:rsidRPr="00C1799D">
        <w:t xml:space="preserve">                                   </w:t>
      </w:r>
      <w:r w:rsidR="00C1799D">
        <w:t xml:space="preserve">                                                         </w:t>
      </w:r>
      <w:r w:rsidRPr="00C1799D">
        <w:t xml:space="preserve">№ </w:t>
      </w:r>
      <w:r w:rsidR="007663D8">
        <w:t>51</w:t>
      </w:r>
    </w:p>
    <w:p w:rsidR="00007B08" w:rsidRDefault="00007B08">
      <w:pPr>
        <w:rPr>
          <w:szCs w:val="28"/>
        </w:rPr>
      </w:pPr>
    </w:p>
    <w:p w:rsidR="00007B08" w:rsidRDefault="007972D0">
      <w:pPr>
        <w:tabs>
          <w:tab w:val="left" w:pos="8460"/>
        </w:tabs>
        <w:jc w:val="center"/>
        <w:rPr>
          <w:szCs w:val="28"/>
        </w:rPr>
      </w:pPr>
      <w:r>
        <w:rPr>
          <w:szCs w:val="28"/>
        </w:rPr>
        <w:t>п. Рассвет</w:t>
      </w:r>
    </w:p>
    <w:p w:rsidR="00007B08" w:rsidRDefault="00007B08">
      <w:pPr>
        <w:widowControl w:val="0"/>
        <w:autoSpaceDE w:val="0"/>
        <w:autoSpaceDN w:val="0"/>
        <w:adjustRightInd w:val="0"/>
        <w:rPr>
          <w:szCs w:val="28"/>
        </w:rPr>
      </w:pPr>
    </w:p>
    <w:p w:rsidR="00007B08" w:rsidRDefault="007972D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 критериях оценки и показателях </w:t>
      </w:r>
      <w:proofErr w:type="gramStart"/>
      <w:r>
        <w:rPr>
          <w:sz w:val="28"/>
          <w:szCs w:val="28"/>
        </w:rPr>
        <w:t>эффективности деятельности работников муниципальных учреждений культуры</w:t>
      </w:r>
      <w:proofErr w:type="gramEnd"/>
      <w:r>
        <w:rPr>
          <w:sz w:val="28"/>
          <w:szCs w:val="28"/>
        </w:rPr>
        <w:t xml:space="preserve"> Рассветовского сельского поселения Староминского района</w:t>
      </w:r>
    </w:p>
    <w:p w:rsidR="00007B08" w:rsidRDefault="00007B08">
      <w:pPr>
        <w:pStyle w:val="a9"/>
        <w:rPr>
          <w:szCs w:val="28"/>
        </w:rPr>
      </w:pPr>
    </w:p>
    <w:p w:rsidR="00007B08" w:rsidRPr="00C1799D" w:rsidRDefault="007972D0" w:rsidP="00C1799D">
      <w:pPr>
        <w:ind w:firstLine="567"/>
        <w:jc w:val="both"/>
      </w:pPr>
      <w:r w:rsidRPr="00C1799D">
        <w:t>В соответствии с постановлением администрации Рассветовского сельского поселения Староминского района от 27.11.2008 года № 85 «О введении отраслевой системы оплаты труда работников муниципальных учреждений культуры, искусства, кинематографии Рассветовского сельского поселения Староминского района», руководствуясь статьей 31 Устава Рассветовского сельского</w:t>
      </w:r>
      <w:r w:rsidR="00C1799D">
        <w:t xml:space="preserve"> поселения Староминского района </w:t>
      </w:r>
      <w:proofErr w:type="gramStart"/>
      <w:r w:rsidRPr="00C1799D">
        <w:t>п</w:t>
      </w:r>
      <w:proofErr w:type="gramEnd"/>
      <w:r w:rsidRPr="00C1799D">
        <w:t xml:space="preserve"> о с т а н о в л я ю:</w:t>
      </w:r>
    </w:p>
    <w:p w:rsidR="00007B08" w:rsidRPr="00C1799D" w:rsidRDefault="00C1799D" w:rsidP="00C1799D">
      <w:pPr>
        <w:ind w:firstLine="567"/>
        <w:jc w:val="both"/>
      </w:pPr>
      <w:r>
        <w:t xml:space="preserve">1. </w:t>
      </w:r>
      <w:r w:rsidR="007972D0" w:rsidRPr="00C1799D">
        <w:t xml:space="preserve">Утвердить порядок о критериях оценки и показателях </w:t>
      </w:r>
      <w:proofErr w:type="gramStart"/>
      <w:r w:rsidR="007972D0" w:rsidRPr="00C1799D">
        <w:t>эффективности деятельности работников муниципальных учреждений культуры</w:t>
      </w:r>
      <w:proofErr w:type="gramEnd"/>
      <w:r w:rsidR="007972D0" w:rsidRPr="00C1799D">
        <w:t xml:space="preserve"> согласно приложению.</w:t>
      </w:r>
    </w:p>
    <w:p w:rsidR="00007B08" w:rsidRPr="00C1799D" w:rsidRDefault="00C1799D" w:rsidP="00C1799D">
      <w:pPr>
        <w:ind w:firstLine="567"/>
        <w:jc w:val="both"/>
      </w:pPr>
      <w:r>
        <w:t xml:space="preserve">2. </w:t>
      </w:r>
      <w:proofErr w:type="gramStart"/>
      <w:r w:rsidR="007972D0" w:rsidRPr="00C1799D">
        <w:t>Контроль за</w:t>
      </w:r>
      <w:proofErr w:type="gramEnd"/>
      <w:r w:rsidR="007972D0" w:rsidRPr="00C1799D">
        <w:t xml:space="preserve"> выполнением настоящего постановления оставляю за собой. </w:t>
      </w:r>
    </w:p>
    <w:p w:rsidR="00007B08" w:rsidRPr="00C1799D" w:rsidRDefault="007972D0" w:rsidP="00C1799D">
      <w:pPr>
        <w:ind w:firstLine="567"/>
        <w:jc w:val="both"/>
      </w:pPr>
      <w:r w:rsidRPr="00C1799D">
        <w:t>3. Постановление вступает в силу со дня его опубликования (обнародования).</w:t>
      </w:r>
    </w:p>
    <w:p w:rsidR="00007B08" w:rsidRPr="00C1799D" w:rsidRDefault="00007B08" w:rsidP="00C1799D">
      <w:pPr>
        <w:ind w:firstLine="567"/>
        <w:jc w:val="both"/>
      </w:pPr>
    </w:p>
    <w:p w:rsidR="00007B08" w:rsidRDefault="00007B0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</w:p>
    <w:p w:rsidR="00007B08" w:rsidRDefault="00007B0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</w:p>
    <w:p w:rsidR="00007B08" w:rsidRDefault="00C1799D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7972D0">
        <w:rPr>
          <w:szCs w:val="28"/>
        </w:rPr>
        <w:t>Рассветовского сельского поселения</w:t>
      </w:r>
    </w:p>
    <w:p w:rsidR="00007B08" w:rsidRDefault="007972D0">
      <w:pPr>
        <w:jc w:val="both"/>
        <w:rPr>
          <w:szCs w:val="28"/>
        </w:rPr>
      </w:pPr>
      <w:r>
        <w:rPr>
          <w:szCs w:val="28"/>
        </w:rPr>
        <w:t>Староминского района                                                                    А.В. Демченко</w:t>
      </w:r>
    </w:p>
    <w:p w:rsidR="00007B08" w:rsidRDefault="00007B08">
      <w:pPr>
        <w:jc w:val="both"/>
        <w:rPr>
          <w:szCs w:val="28"/>
        </w:rPr>
      </w:pPr>
    </w:p>
    <w:p w:rsidR="00007B08" w:rsidRDefault="00007B08">
      <w:pPr>
        <w:rPr>
          <w:szCs w:val="28"/>
        </w:rPr>
      </w:pPr>
    </w:p>
    <w:p w:rsidR="00007B08" w:rsidRDefault="00007B08">
      <w:pPr>
        <w:rPr>
          <w:szCs w:val="28"/>
        </w:rPr>
      </w:pPr>
    </w:p>
    <w:p w:rsidR="00007B08" w:rsidRDefault="00007B08">
      <w:pPr>
        <w:rPr>
          <w:szCs w:val="28"/>
        </w:rPr>
      </w:pPr>
    </w:p>
    <w:p w:rsidR="00007B08" w:rsidRDefault="00007B08">
      <w:pPr>
        <w:rPr>
          <w:szCs w:val="28"/>
        </w:rPr>
      </w:pPr>
    </w:p>
    <w:p w:rsidR="00007B08" w:rsidRDefault="00007B08"/>
    <w:p w:rsidR="00C1799D" w:rsidRDefault="00C1799D"/>
    <w:p w:rsidR="00C1799D" w:rsidRDefault="00C1799D"/>
    <w:p w:rsidR="00C1799D" w:rsidRDefault="00C1799D"/>
    <w:p w:rsidR="00C1799D" w:rsidRDefault="00C1799D"/>
    <w:tbl>
      <w:tblPr>
        <w:tblpPr w:leftFromText="180" w:rightFromText="180" w:vertAnchor="text" w:tblpXSpec="right" w:tblpY="1"/>
        <w:tblOverlap w:val="never"/>
        <w:tblW w:w="5212" w:type="dxa"/>
        <w:tblLook w:val="04A0" w:firstRow="1" w:lastRow="0" w:firstColumn="1" w:lastColumn="0" w:noHBand="0" w:noVBand="1"/>
      </w:tblPr>
      <w:tblGrid>
        <w:gridCol w:w="5212"/>
      </w:tblGrid>
      <w:tr w:rsidR="00007B08">
        <w:trPr>
          <w:trHeight w:val="854"/>
        </w:trPr>
        <w:tc>
          <w:tcPr>
            <w:tcW w:w="5212" w:type="dxa"/>
          </w:tcPr>
          <w:p w:rsidR="00007B08" w:rsidRDefault="00C1799D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№1</w:t>
            </w:r>
          </w:p>
          <w:p w:rsidR="00007B08" w:rsidRDefault="00007B08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7B08" w:rsidRDefault="007972D0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007B08" w:rsidRDefault="007972D0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007B08" w:rsidRDefault="007972D0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007B08" w:rsidRDefault="007663D8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05.08.2024 № 51</w:t>
            </w:r>
          </w:p>
        </w:tc>
      </w:tr>
    </w:tbl>
    <w:p w:rsidR="00007B08" w:rsidRDefault="00007B08">
      <w:pPr>
        <w:rPr>
          <w:color w:val="000000"/>
          <w:szCs w:val="28"/>
        </w:rPr>
      </w:pPr>
    </w:p>
    <w:p w:rsidR="00007B08" w:rsidRDefault="007972D0">
      <w:pPr>
        <w:rPr>
          <w:color w:val="000000"/>
          <w:szCs w:val="28"/>
        </w:rPr>
      </w:pPr>
      <w:r>
        <w:rPr>
          <w:color w:val="000000"/>
          <w:szCs w:val="28"/>
        </w:rPr>
        <w:br w:type="textWrapping" w:clear="all"/>
      </w:r>
    </w:p>
    <w:p w:rsidR="00007B08" w:rsidRDefault="00007B08">
      <w:pPr>
        <w:jc w:val="center"/>
        <w:rPr>
          <w:rFonts w:ascii="Calibri" w:eastAsia="Calibri" w:hAnsi="Calibri"/>
          <w:szCs w:val="28"/>
          <w:lang w:eastAsia="en-US"/>
        </w:rPr>
      </w:pPr>
    </w:p>
    <w:p w:rsidR="00007B08" w:rsidRDefault="00007B08">
      <w:pPr>
        <w:jc w:val="center"/>
        <w:rPr>
          <w:rFonts w:ascii="Calibri" w:eastAsia="Calibri" w:hAnsi="Calibri"/>
          <w:szCs w:val="28"/>
          <w:lang w:eastAsia="en-US"/>
        </w:rPr>
      </w:pPr>
    </w:p>
    <w:p w:rsidR="00007B08" w:rsidRDefault="007972D0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Порядок о критериях </w:t>
      </w:r>
      <w:proofErr w:type="gramStart"/>
      <w:r>
        <w:rPr>
          <w:rFonts w:eastAsia="Calibri"/>
          <w:b/>
          <w:szCs w:val="28"/>
          <w:lang w:eastAsia="en-US"/>
        </w:rPr>
        <w:t>оценки эффективности профессиональной деятельности работников муниципального казенного учреждения</w:t>
      </w:r>
      <w:proofErr w:type="gramEnd"/>
      <w:r>
        <w:rPr>
          <w:rFonts w:eastAsia="Calibri"/>
          <w:b/>
          <w:szCs w:val="28"/>
          <w:lang w:eastAsia="en-US"/>
        </w:rPr>
        <w:t xml:space="preserve"> культуры «Сельский Дом культуры поселка Рассвет»» Рассветовского сельского поселения Староминского района</w:t>
      </w:r>
    </w:p>
    <w:p w:rsidR="00007B08" w:rsidRDefault="00007B08"/>
    <w:p w:rsidR="00007B08" w:rsidRDefault="00797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C1799D" w:rsidRPr="00C1799D" w:rsidRDefault="00C1799D" w:rsidP="00C1799D"/>
    <w:p w:rsidR="00007B08" w:rsidRDefault="007972D0" w:rsidP="00C1799D">
      <w:pPr>
        <w:ind w:firstLine="567"/>
        <w:jc w:val="both"/>
        <w:rPr>
          <w:szCs w:val="28"/>
        </w:rPr>
      </w:pPr>
      <w:r>
        <w:rPr>
          <w:szCs w:val="28"/>
        </w:rPr>
        <w:t>1. Настоящий порядок о критериях оценки и показателях эффективности деятельности работников муниципальных учреждений в сфере культуры разработан в соответствии с Положением об отраслевой системе оплаты труда работников муниципальных учреждений культуры, искусства и кинематографии Рассветовского сельского поселения Староминского района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 целях усиления заинтересованности работников муниципальных учреждений культуры в повышении качества оказания услуг, развитии творческой активности и инициативы при выполнении поставленных задач эффективности деятельности, успешного и добросовестного исполнения должностных обязанностей, а также с целью создания системы критериев и показателей качества оказания услуг, для выявление </w:t>
      </w:r>
      <w:proofErr w:type="gramStart"/>
      <w:r>
        <w:rPr>
          <w:szCs w:val="28"/>
        </w:rPr>
        <w:t>достижений конкретных результатов деятельности работников учреждений культуры</w:t>
      </w:r>
      <w:proofErr w:type="gramEnd"/>
      <w:r>
        <w:rPr>
          <w:szCs w:val="28"/>
        </w:rPr>
        <w:t>.</w:t>
      </w:r>
    </w:p>
    <w:p w:rsidR="00007B08" w:rsidRDefault="007972D0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 определяет целью обеспечение зависимости оплаты труда основных категорий работников (далее работников) от объективного оценивания их результатов деятельности в реализации, поставленных перед учреждениями культуры задач, и осуществления на их основе материального стимулирования за счет соответствующих выплат стимулирующего характера из фонда оплаты труда.</w:t>
      </w:r>
    </w:p>
    <w:p w:rsidR="00007B08" w:rsidRDefault="00007B08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07B08" w:rsidRDefault="007972D0" w:rsidP="00C1799D">
      <w:pPr>
        <w:pStyle w:val="3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Условия стимулирования работников Учреждений культуры</w:t>
      </w:r>
    </w:p>
    <w:p w:rsidR="00C1799D" w:rsidRPr="00C1799D" w:rsidRDefault="00C1799D" w:rsidP="00C1799D"/>
    <w:p w:rsidR="00007B08" w:rsidRDefault="007972D0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Стимулирующие выплаты (премии) устанавливаются в пределах выделенных бюджетных ассигнований на оплату труда работников, а также экономии фонда оплаты труда.</w:t>
      </w:r>
    </w:p>
    <w:p w:rsidR="00007B08" w:rsidRDefault="007972D0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К выплатам стимулирующего характера относятся выплаты характеризующие результаты труда работника и выплаты, учитывающие индивидуальные характеристики работников культуры.</w:t>
      </w:r>
    </w:p>
    <w:p w:rsidR="00007B08" w:rsidRDefault="007972D0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Стимулирующие выплаты (премии) начисляются работникам муниципальных учреждений по основному месту работы. При этом необходимо учитывать, что дополнительно выделенные средства на повышение заработной платы работников распределяются в учреждениях на работников списочного состава по основной работе (преимущественно основному персоналу).</w:t>
      </w:r>
    </w:p>
    <w:p w:rsidR="00007B08" w:rsidRDefault="007972D0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На выплаты стимулирующего характера начисляются все виды налогов, на основании действующего законодательства РФ.</w:t>
      </w:r>
    </w:p>
    <w:p w:rsidR="00007B08" w:rsidRDefault="007972D0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Стимулирующая выплата (премия) руководителю учреждения по результатам работы за соответствующий период устанавливается главой Рассветовского сельского поселения Староминского района.</w:t>
      </w:r>
    </w:p>
    <w:p w:rsidR="00007B08" w:rsidRDefault="007972D0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Размер стимулирующих выплат конкретному работнику определяется личным вкладом работника в общие результаты работы и максимальным размером не ограничивается.</w:t>
      </w:r>
    </w:p>
    <w:p w:rsidR="00007B08" w:rsidRDefault="007972D0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Основными требованиями к установлению размера стимулирующих выплат являются качественное и результативное выполнение работ, в т. ч. особо важных и сложных работ, выполнение сверхнормативных или не предусмотренных должностными обязанностями работ.</w:t>
      </w:r>
    </w:p>
    <w:p w:rsidR="00007B08" w:rsidRDefault="007972D0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Основными требованиями снижения размера стимулирующих выплат являются нарушения исполнительской и трудовой дисциплины, неудовлетворительное качество выполняемых работ, неисполнение служебных обязанностей, такие как:</w:t>
      </w:r>
    </w:p>
    <w:p w:rsidR="00007B08" w:rsidRDefault="007972D0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 плановых показателей,</w:t>
      </w:r>
    </w:p>
    <w:p w:rsidR="00007B08" w:rsidRDefault="007972D0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стандартов качества предоставляемых услуг,</w:t>
      </w:r>
    </w:p>
    <w:p w:rsidR="00007B08" w:rsidRDefault="007972D0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неэффективное и нерациональное использование оборудования и инвентаря и иных материальных ценностей,</w:t>
      </w:r>
    </w:p>
    <w:p w:rsidR="00007B08" w:rsidRDefault="007972D0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законодательства по охране труда,</w:t>
      </w:r>
    </w:p>
    <w:p w:rsidR="00007B08" w:rsidRDefault="007972D0" w:rsidP="00C1799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-нарушение установленных сроков и некачественное исполнение установленной отчетности и запрашиваемой информации, и другие с учетом особенностей деятельности учреждения.</w:t>
      </w:r>
    </w:p>
    <w:p w:rsidR="00007B08" w:rsidRDefault="00007B08" w:rsidP="00C1799D">
      <w:pPr>
        <w:ind w:firstLine="567"/>
        <w:rPr>
          <w:rFonts w:eastAsia="Calibri"/>
          <w:szCs w:val="28"/>
          <w:lang w:eastAsia="en-US"/>
        </w:rPr>
      </w:pPr>
    </w:p>
    <w:p w:rsidR="00007B08" w:rsidRPr="00C1799D" w:rsidRDefault="007972D0">
      <w:pPr>
        <w:jc w:val="center"/>
        <w:rPr>
          <w:rFonts w:eastAsia="Calibri"/>
          <w:b/>
          <w:szCs w:val="28"/>
          <w:lang w:eastAsia="en-US"/>
        </w:rPr>
      </w:pPr>
      <w:r w:rsidRPr="00C1799D">
        <w:rPr>
          <w:rFonts w:eastAsia="Calibri"/>
          <w:b/>
          <w:szCs w:val="28"/>
          <w:lang w:eastAsia="en-US"/>
        </w:rPr>
        <w:t xml:space="preserve">Критерии оценки эффективности профессиональной деятельности </w:t>
      </w:r>
    </w:p>
    <w:p w:rsidR="00007B08" w:rsidRDefault="007972D0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руководителя кружка:</w:t>
      </w:r>
    </w:p>
    <w:p w:rsidR="00007B08" w:rsidRDefault="00007B08">
      <w:pPr>
        <w:jc w:val="center"/>
        <w:rPr>
          <w:rFonts w:eastAsia="Calibri"/>
          <w:szCs w:val="28"/>
          <w:lang w:eastAsia="en-US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526"/>
        <w:gridCol w:w="2492"/>
        <w:gridCol w:w="2069"/>
      </w:tblGrid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proofErr w:type="gramStart"/>
            <w:r>
              <w:rPr>
                <w:rFonts w:eastAsia="Lucida Sans Unicode"/>
                <w:kern w:val="1"/>
                <w:szCs w:val="28"/>
                <w:lang w:eastAsia="ar-SA"/>
              </w:rPr>
              <w:t>п</w:t>
            </w:r>
            <w:proofErr w:type="gramEnd"/>
            <w:r>
              <w:rPr>
                <w:rFonts w:eastAsia="Lucida Sans Unicode"/>
                <w:kern w:val="1"/>
                <w:szCs w:val="28"/>
                <w:lang w:eastAsia="ar-SA"/>
              </w:rPr>
              <w:t>/п №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Показатели (критерии) эффективности деятельности работника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Оценка эффективности деятельности работника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Периодичность установления премирования за интенсивность и высокие результаты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1. 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Своевременное, качественное и эффективное выполнение работником должностных обязанностей, а также </w:t>
            </w: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дополнительных видов работ.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Качественное выполнение разовых поручений и работ не связанных с должностными обязанностями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3.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Повышение объема выполняемой работы.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4.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Участие в организации и проведении культурно-массовых и просветительских мероприятиях Дома Культуры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5.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Участие в организации и проведении краевых и районных праздников, фестивалей, смотров на  высоком  профессиональном уровне.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6.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Внедрение новых форм и методов работы. Новаторские, нетрадиционные решения в создании новых форм обслуживания населения, предоставления услуг. Использование компьютерных технологий, активная работа с новинками музыкального материала и применение новых, современных мультимедийных  технологий.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5 баллов</w:t>
            </w:r>
          </w:p>
          <w:p w:rsidR="00007B08" w:rsidRDefault="00007B08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7.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Ведение плановой и отчетной документации, создание фотоотчетов и накопительного материала, отражающего деятельность работы. Успешное своевременное исполнение учреждением внеплановых  мероприятий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8.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Отсутствие зарегистрированных замечаний и нареканий к деятельности работника со стороны потребителей услуг и руководства.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при наличии 1 замечания 0 баллов, при наличии 2-х и более замечаний минус 3 балла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9.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Предоставление информации для освещения деятельности коллектива в СМИ и на сайте ДК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10.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Организация работы с гражданами с ограниченными возможностями здоровья, а также с несовершеннолетними, стоящими на профилактическом учете различного уровня. Организация работы по привлечению в учреждение культуры молодежи и подростков в качестве получателей услуг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11.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Организация работы и участие в подготовке выставочных экспозиций, изготовление декораций, оформлению сцен  к проведению культурно-массовых, просветительских и спортивных мероприятий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12.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Повышение квалификации</w:t>
            </w:r>
          </w:p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Прохождение курсов, посещение школ, семинаров, краткосрочных курсов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организации занятости и отдыхе детей в каникулярное время согласно утвержденному плану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Благоустройство прилегающей территории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Руководство кружками и клубами по интересам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Совмещение профессий (должностей) по оказанию культурно-досуговых услуг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17.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Наполняемость и стабильность работы коллективов художественной самодеятельности и КЛО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18.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участия творческих коллективов в конкурсах, фестивалях, смотрах.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19.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Наличие победителей и участников конкурсов, фестивалей муниципального, краевого, российского и международного уровней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5 баллов – районный уровень, 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20.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Сохранность сценических костюмов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 5 баллов</w:t>
            </w:r>
          </w:p>
          <w:p w:rsidR="00007B08" w:rsidRDefault="007972D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52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Максимально возможный размер стимулирующей надбавки за интенсивность и высокие результаты работы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007B08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007B08" w:rsidRDefault="007972D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</w:tbl>
    <w:p w:rsidR="00007B08" w:rsidRDefault="007972D0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</w:t>
      </w:r>
    </w:p>
    <w:p w:rsidR="00007B08" w:rsidRPr="00C1799D" w:rsidRDefault="007972D0" w:rsidP="00C1799D">
      <w:pPr>
        <w:jc w:val="center"/>
        <w:rPr>
          <w:rFonts w:eastAsia="Calibri"/>
          <w:b/>
          <w:szCs w:val="28"/>
          <w:lang w:eastAsia="en-US"/>
        </w:rPr>
      </w:pPr>
      <w:r w:rsidRPr="00C1799D">
        <w:rPr>
          <w:rFonts w:eastAsia="Calibri"/>
          <w:b/>
          <w:szCs w:val="28"/>
          <w:lang w:eastAsia="en-US"/>
        </w:rPr>
        <w:t>Критерии оценки эффективности профессиональной деятельности</w:t>
      </w:r>
    </w:p>
    <w:p w:rsidR="00007B08" w:rsidRDefault="007972D0">
      <w:pPr>
        <w:jc w:val="center"/>
        <w:rPr>
          <w:rFonts w:eastAsia="Calibri"/>
          <w:b/>
          <w:szCs w:val="28"/>
          <w:lang w:eastAsia="en-US"/>
        </w:rPr>
      </w:pPr>
      <w:proofErr w:type="spellStart"/>
      <w:r>
        <w:rPr>
          <w:rFonts w:eastAsia="Calibri"/>
          <w:b/>
          <w:szCs w:val="28"/>
          <w:lang w:eastAsia="en-US"/>
        </w:rPr>
        <w:t>культорганизатора</w:t>
      </w:r>
      <w:proofErr w:type="spellEnd"/>
      <w:r>
        <w:rPr>
          <w:rFonts w:eastAsia="Calibri"/>
          <w:b/>
          <w:szCs w:val="28"/>
          <w:lang w:eastAsia="en-US"/>
        </w:rPr>
        <w:t>:</w:t>
      </w:r>
    </w:p>
    <w:p w:rsidR="00007B08" w:rsidRDefault="00007B08">
      <w:pPr>
        <w:jc w:val="center"/>
        <w:rPr>
          <w:rFonts w:eastAsia="Calibri"/>
          <w:szCs w:val="28"/>
          <w:lang w:eastAsia="en-US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526"/>
        <w:gridCol w:w="2492"/>
        <w:gridCol w:w="2069"/>
      </w:tblGrid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proofErr w:type="gramStart"/>
            <w:r>
              <w:rPr>
                <w:rFonts w:eastAsia="Lucida Sans Unicode"/>
                <w:kern w:val="1"/>
                <w:szCs w:val="28"/>
                <w:lang w:eastAsia="ar-SA"/>
              </w:rPr>
              <w:t>п</w:t>
            </w:r>
            <w:proofErr w:type="gramEnd"/>
            <w:r>
              <w:rPr>
                <w:rFonts w:eastAsia="Lucida Sans Unicode"/>
                <w:kern w:val="1"/>
                <w:szCs w:val="28"/>
                <w:lang w:eastAsia="ar-SA"/>
              </w:rPr>
              <w:t>/п №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Показатели (критерии) эффективности деятельности работника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Оценка эффективности деятельности работника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Периодичность установления премирования за интенсивность и высокие результаты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1. 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Своевременное, качественное и эффективное выполнение работником должностных обязанностей, а также дополнительных видов работ.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2.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Качественное выполнение разовых поручений и работ не связанных с должностными обязанностями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3.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Повышение объема выполняемой работы.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4.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Участие в организации и проведении культурно-массовых и просветительских мероприятиях Дома Культуры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5.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Участие в организации и проведении краевых и районных праздников, фестивалей, смотров на  высоком  профессиональном уровне.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6.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Внедрение новых форм и методов работы. Новаторские, нетрадиционные решения в создании новых форм обслуживания населения, предоставления услуг. Использование компьютерных технологий, активная работа с новинками музыкального материала и применение новых, современных мультимедийных  </w:t>
            </w: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технологий.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7.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Ведение плановой и отчетной документации, создание фотоотчетов и накопительного материала, отражающего деятельность работы. Успешное своевременное исполнение учреждением внеплановых  мероприятий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8.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Отсутствие зарегистрированных замечаний и нареканий к деятельности работника со стороны потребителей услуг и руководства.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при наличии 1 замечания 0 баллов, при наличии 2-х и более замечаний минус 3 балла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9.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Предоставление информации для освещения деятельности коллектива в СМИ и на сайте ДК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10.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Организация работы с гражданами с ограниченными возможностями здоровья, а также с несовершеннолетними, стоящими на профилактическом учете различного уровня. Организация работы по привлечению в учреждение культуры молодежи и подростков в качестве получателей услуг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11.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Организация работы и участие в подготовке выставочных экспозиций, изготовление декораций, оформлению сцен  к проведению культурно-массовых, просветительских и спортивных мероприятий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12.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t>Соблюдение санитарных правил, правил охраны труда, техники безопасности и пожарной безопасности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организации занятости и отдыхе детей в каникулярное время согласно утвержденному плану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Благоустройство прилегающей территории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15.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Руководство кружками и клубами по интересам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Совмещение профессий (должностей) по оказанию культурно-досуговых услуг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17.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Составление сценарных планов и разработка сценариев на мероприятия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18.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и качество проведенных мероприятий с личным участием работника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19.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Доля культурно-досуговых мероприятий для детей и подростков (не менее 35% от общего числа мероприятий)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20.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Участие в оказании платных услуг населению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 5 балов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52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Максимально возможный размер стимулирующей надбавки за интенсивность и высокие результаты работы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007B08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007B08" w:rsidRDefault="007972D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</w:tbl>
    <w:p w:rsidR="00007B08" w:rsidRDefault="00007B08">
      <w:pPr>
        <w:rPr>
          <w:rFonts w:eastAsia="Calibri"/>
          <w:szCs w:val="28"/>
          <w:lang w:eastAsia="en-US"/>
        </w:rPr>
      </w:pPr>
    </w:p>
    <w:p w:rsidR="00007B08" w:rsidRPr="00C1799D" w:rsidRDefault="007972D0">
      <w:pPr>
        <w:jc w:val="center"/>
        <w:rPr>
          <w:rFonts w:eastAsia="Calibri"/>
          <w:b/>
          <w:szCs w:val="28"/>
          <w:lang w:eastAsia="en-US"/>
        </w:rPr>
      </w:pPr>
      <w:r w:rsidRPr="00C1799D">
        <w:rPr>
          <w:rFonts w:eastAsia="Calibri"/>
          <w:b/>
          <w:szCs w:val="28"/>
          <w:lang w:eastAsia="en-US"/>
        </w:rPr>
        <w:t xml:space="preserve">Критерии оценки эффективности профессиональной деятельности </w:t>
      </w:r>
    </w:p>
    <w:p w:rsidR="00007B08" w:rsidRDefault="007972D0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заведующего сектором (заведующего отделом):</w:t>
      </w:r>
    </w:p>
    <w:p w:rsidR="00007B08" w:rsidRDefault="00007B08">
      <w:pPr>
        <w:jc w:val="center"/>
        <w:rPr>
          <w:rFonts w:eastAsia="Calibri"/>
          <w:szCs w:val="28"/>
          <w:lang w:eastAsia="en-US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526"/>
        <w:gridCol w:w="2492"/>
        <w:gridCol w:w="2069"/>
      </w:tblGrid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proofErr w:type="gramStart"/>
            <w:r>
              <w:rPr>
                <w:rFonts w:eastAsia="Lucida Sans Unicode"/>
                <w:kern w:val="1"/>
                <w:szCs w:val="28"/>
                <w:lang w:eastAsia="ar-SA"/>
              </w:rPr>
              <w:t>п</w:t>
            </w:r>
            <w:proofErr w:type="gramEnd"/>
            <w:r>
              <w:rPr>
                <w:rFonts w:eastAsia="Lucida Sans Unicode"/>
                <w:kern w:val="1"/>
                <w:szCs w:val="28"/>
                <w:lang w:eastAsia="ar-SA"/>
              </w:rPr>
              <w:t>/п №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Показатели (критерии) эффективности деятельности работника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Оценка эффективности деятельности работника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Периодичность установления премирования за интенсивность и высокие результаты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2. 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Своевременное, качественное и эффективное выполнение работником должностных обязанностей, а также дополнительных видов работ.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3.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Качественное выполнение разовых поручений и работ не связанных с должностными обязанностями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4.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Повышение объема выполняемой работы.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5.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Участие в организации и проведении культурно-массовых и просветительских мероприятиях </w:t>
            </w: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Дома Культуры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Участие в организации и проведении краевых и районных праздников, фестивалей, смотров на  высоком  профессиональном уровне.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7.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t>Соблюдение санитарных правил, правил охраны труда, техники безопасности и пожарной безопасности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от 5 до 10 баллов</w:t>
            </w:r>
          </w:p>
          <w:p w:rsidR="00007B08" w:rsidRDefault="00007B08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8.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Ведение плановой и отчетной документации, создание фотоотчетов и накопительного материала, отражающего деятельность работы. Успешное своевременное исполнение учреждением внеплановых  мероприятий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10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9.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Отсутствие зарегистрированных замечаний и нареканий к деятельности работника со стороны потребителей услуг и руководства.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при наличии 1 замечания 0 баллов, при наличии 2-х и более замечаний минус 3 балла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10.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Предоставление информации для освещения деятельности коллектива в СМИ и на сайте ДК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11.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szCs w:val="28"/>
              </w:rPr>
              <w:t>Участие в оказании платных услуг населению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до 5 балов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12.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Организация работы с гражданами с ограниченными возможностями здоровья, а также с несовершеннолетними, стоящими на профилактическом учете различного уровня. Организация работы по привлечению в учреждение культуры молодежи и подростков в качестве получателей услуг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13.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Организация работы и участие в подготовке выставочных экспозиций, изготовление декораций, оформлению сцен  к проведению культурно-массовых, </w:t>
            </w: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просветительских и спортивных мероприятий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14.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Повышение квалификации</w:t>
            </w:r>
          </w:p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Прохождение курсов, посещение школ, семинаров, краткосрочных курсов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организации занятости и отдыхе детей в каникулярное время согласно утвержденному плану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Благоустройство прилегающей территории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17.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Руководство кружками и клубами по интересам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10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18.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Совмещение профессий (должностей) по оказанию культурно-досуговых услуг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52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Максимально возможный размер стимулирующей надбавки за интенсивность и высокие результаты работы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007B08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007B08" w:rsidRDefault="007972D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</w:tbl>
    <w:p w:rsidR="00007B08" w:rsidRDefault="00007B08">
      <w:pPr>
        <w:jc w:val="center"/>
        <w:rPr>
          <w:rFonts w:eastAsia="Calibri"/>
          <w:szCs w:val="28"/>
          <w:lang w:eastAsia="en-US"/>
        </w:rPr>
      </w:pPr>
    </w:p>
    <w:p w:rsidR="00007B08" w:rsidRPr="00C1799D" w:rsidRDefault="007972D0">
      <w:pPr>
        <w:jc w:val="center"/>
        <w:rPr>
          <w:rFonts w:eastAsia="Calibri"/>
          <w:b/>
          <w:szCs w:val="28"/>
          <w:lang w:eastAsia="en-US"/>
        </w:rPr>
      </w:pPr>
      <w:r w:rsidRPr="00C1799D">
        <w:rPr>
          <w:rFonts w:eastAsia="Calibri"/>
          <w:b/>
          <w:szCs w:val="28"/>
          <w:lang w:eastAsia="en-US"/>
        </w:rPr>
        <w:t xml:space="preserve">Критерии оценки эффективности профессиональной деятельности </w:t>
      </w:r>
    </w:p>
    <w:p w:rsidR="00007B08" w:rsidRDefault="007972D0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художественного руководителя:</w:t>
      </w:r>
    </w:p>
    <w:p w:rsidR="00007B08" w:rsidRDefault="00007B08">
      <w:pPr>
        <w:jc w:val="center"/>
        <w:rPr>
          <w:rFonts w:eastAsia="Calibri"/>
          <w:szCs w:val="28"/>
          <w:lang w:eastAsia="en-US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526"/>
        <w:gridCol w:w="2492"/>
        <w:gridCol w:w="2069"/>
      </w:tblGrid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proofErr w:type="gramStart"/>
            <w:r>
              <w:rPr>
                <w:rFonts w:eastAsia="Lucida Sans Unicode"/>
                <w:kern w:val="1"/>
                <w:szCs w:val="28"/>
                <w:lang w:eastAsia="ar-SA"/>
              </w:rPr>
              <w:t>п</w:t>
            </w:r>
            <w:proofErr w:type="gramEnd"/>
            <w:r>
              <w:rPr>
                <w:rFonts w:eastAsia="Lucida Sans Unicode"/>
                <w:kern w:val="1"/>
                <w:szCs w:val="28"/>
                <w:lang w:eastAsia="ar-SA"/>
              </w:rPr>
              <w:t>/п №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Показатели (критерии) эффективности деятельности работника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Оценка эффективности деятельности работника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Периодичность установления премирования за интенсивность и высокие результаты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2. 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Своевременное, качественное выполнение отчетно-плановой деятельности по работе учреждения культуры за отчетный период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3.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Исполнение приказов и распоряжений по профилю деятельности в срок и качественное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4.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Высокий уровень подготовки и проведения культурно-массовых мероприятий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5.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Участие в организации и проведении культурно-массовых и просветительских мероприятиях </w:t>
            </w: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Дома Культуры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 xml:space="preserve"> 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Участие в организации и проведении краевых и районных праздников, фестивалей, смотров на  высоком  профессиональном уровне.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7.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Внедрение современных методов работы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  <w:p w:rsidR="00007B08" w:rsidRDefault="00007B08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8.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Ведение плановой и отчетной документации, создание фотоотчетов и накопительного материала, отражающего деятельность работы. Успешное своевременное исполнение учреждением внеплановых  мероприятий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9.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Отсутствие зарегистрированных замечаний и нареканий к деятельности работника со стороны потребителей услуг и руководства.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при наличии 1 замечания 0 баллов, при наличии 2-х и более замечаний минус 3 балла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10.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Предоставление информации для освещения деятельности коллектива в СМИ и на сайте ДК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11.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Творческая активность в работе:</w:t>
            </w:r>
          </w:p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- в подготовке и проведении мероприятий учреждения культуры;</w:t>
            </w:r>
          </w:p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- систематизация отчетной документации.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12.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Организация работы с гражданами с ограниченными возможностями здоровья, а также с несовершеннолетними, стоящими на профилактическом учете различного уровня. 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  <w:p w:rsidR="00007B08" w:rsidRDefault="00007B08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13.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Оказание помощи руководителям коллективам, кружков и студий в подготовке и ведении документации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5 баллов</w:t>
            </w:r>
          </w:p>
          <w:p w:rsidR="00007B08" w:rsidRDefault="00007B08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14.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Повышение квалификации</w:t>
            </w:r>
          </w:p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Прохождение курсов, семинаров, краткосрочных курсов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  <w:p w:rsidR="00007B08" w:rsidRDefault="00007B08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15.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Своевременное предоставление планов работы учреждения по всем направлениям и отчётной документации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5 баллов</w:t>
            </w:r>
          </w:p>
          <w:p w:rsidR="00007B08" w:rsidRDefault="00007B08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Своевременный </w:t>
            </w:r>
            <w:proofErr w:type="gramStart"/>
            <w:r>
              <w:rPr>
                <w:szCs w:val="28"/>
                <w:lang w:eastAsia="en-US"/>
              </w:rPr>
              <w:t>контроль за</w:t>
            </w:r>
            <w:proofErr w:type="gramEnd"/>
            <w:r>
              <w:rPr>
                <w:szCs w:val="28"/>
                <w:lang w:eastAsia="en-US"/>
              </w:rPr>
              <w:t xml:space="preserve"> ведением журналов работы творческих коллективов или иной необходимой отчётной документации 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5 баллов</w:t>
            </w:r>
          </w:p>
          <w:p w:rsidR="00007B08" w:rsidRDefault="00007B08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17.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Руководство кружками и клубами по интересам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18.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Совмещение профессий (должностей) по оказанию культурно-досуговых услуг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19.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Организация работы и участие в подготовке выставочных экспозиций, изготовление декораций, оформлению сцен  к проведению культурно-массовых, просветительских и спортивных мероприятий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20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t>Соблюдение санитарных правил, правил охраны труда, техники безопасности и пожарной безопасности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52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Максимально возможный размер стимулирующей надбавки за интенсивность и высокие результаты работы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007B08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007B08" w:rsidRDefault="007972D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</w:tbl>
    <w:p w:rsidR="00007B08" w:rsidRDefault="00007B08">
      <w:pPr>
        <w:rPr>
          <w:rFonts w:eastAsia="Calibri"/>
          <w:szCs w:val="28"/>
          <w:lang w:eastAsia="en-US"/>
        </w:rPr>
      </w:pPr>
    </w:p>
    <w:p w:rsidR="00007B08" w:rsidRDefault="00007B08">
      <w:pPr>
        <w:jc w:val="center"/>
        <w:rPr>
          <w:rFonts w:eastAsia="Calibri"/>
          <w:szCs w:val="28"/>
          <w:lang w:eastAsia="en-US"/>
        </w:rPr>
      </w:pPr>
    </w:p>
    <w:p w:rsidR="00007B08" w:rsidRPr="00C1799D" w:rsidRDefault="007972D0">
      <w:pPr>
        <w:jc w:val="center"/>
        <w:rPr>
          <w:rFonts w:eastAsia="Calibri"/>
          <w:b/>
          <w:szCs w:val="28"/>
          <w:lang w:eastAsia="en-US"/>
        </w:rPr>
      </w:pPr>
      <w:r w:rsidRPr="00C1799D">
        <w:rPr>
          <w:rFonts w:eastAsia="Calibri"/>
          <w:b/>
          <w:szCs w:val="28"/>
          <w:lang w:eastAsia="en-US"/>
        </w:rPr>
        <w:t xml:space="preserve">Критерии оценки эффективности профессиональной деятельности </w:t>
      </w:r>
    </w:p>
    <w:p w:rsidR="00007B08" w:rsidRDefault="007972D0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руководителя организации:</w:t>
      </w:r>
    </w:p>
    <w:p w:rsidR="00007B08" w:rsidRDefault="00007B08">
      <w:pPr>
        <w:jc w:val="both"/>
        <w:rPr>
          <w:kern w:val="20"/>
          <w:szCs w:val="28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526"/>
        <w:gridCol w:w="2492"/>
        <w:gridCol w:w="2069"/>
      </w:tblGrid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proofErr w:type="gramStart"/>
            <w:r>
              <w:rPr>
                <w:rFonts w:eastAsia="Lucida Sans Unicode"/>
                <w:kern w:val="1"/>
                <w:szCs w:val="28"/>
                <w:lang w:eastAsia="ar-SA"/>
              </w:rPr>
              <w:t>п</w:t>
            </w:r>
            <w:proofErr w:type="gramEnd"/>
            <w:r>
              <w:rPr>
                <w:rFonts w:eastAsia="Lucida Sans Unicode"/>
                <w:kern w:val="1"/>
                <w:szCs w:val="28"/>
                <w:lang w:eastAsia="ar-SA"/>
              </w:rPr>
              <w:t>/п №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Показатели (критерии) эффективности деятельности работника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Оценка эффективности деятельности работника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Периодичность установления премирования за интенсивность и высокие результаты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1. 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Исполнение приказов и распоряжений по профилю деятельности в срок и качественно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2.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Качественное выполнение разовых </w:t>
            </w: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поручений и работ не связанных с должностными обязанностями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Качественное и своевременное выполнение отчетно-плановой деятельности по работе ДК за отчетный период 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4.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Организация качественной работы обслуживающего персонала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10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5.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Обеспечение безопасных условий труда для подчиненных исполнителей, </w:t>
            </w:r>
            <w:proofErr w:type="gramStart"/>
            <w:r>
              <w:rPr>
                <w:rFonts w:eastAsia="Lucida Sans Unicode"/>
                <w:kern w:val="1"/>
                <w:szCs w:val="28"/>
                <w:lang w:eastAsia="ar-SA"/>
              </w:rPr>
              <w:t>контроль за</w:t>
            </w:r>
            <w:proofErr w:type="gramEnd"/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соблюдением ими требований и нормативно-правовых актов по охране труда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от 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6.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Подготовка на высоком уровне информационно-аналитического материала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7.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Организация качественного и оперативного оформления документации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8.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Отсутствие зарегистрированных замечаний и нареканий к деятельности работника со стороны потребителей услуг и руководства.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при наличии 1 замечания 0 баллов, при наличии 2-х и более замечаний минус 3 балла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9.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Предоставление информации для освещения деятельности на сайте ДК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10.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Исполнение в работе информационно-правовых, справочных материалов 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да 5 баллов</w:t>
            </w:r>
          </w:p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нет 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11.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Наличие и ведение электронных баз (bus.gov.ru и т.д.)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10 баллов</w:t>
            </w:r>
          </w:p>
          <w:p w:rsidR="00007B08" w:rsidRDefault="00007B08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12.</w:t>
            </w:r>
          </w:p>
        </w:tc>
        <w:tc>
          <w:tcPr>
            <w:tcW w:w="4526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Ведения делопроизводства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10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Участие в районных, краевых, региональных конкурсах, фестивалях    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5 баллов</w:t>
            </w:r>
          </w:p>
          <w:p w:rsidR="00007B08" w:rsidRDefault="00007B08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Активное участие в мероприятиях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 xml:space="preserve"> до 5 баллов</w:t>
            </w:r>
          </w:p>
          <w:p w:rsidR="00007B08" w:rsidRDefault="00007B08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spacing w:before="100" w:beforeAutospacing="1" w:after="100" w:afterAutospacing="1"/>
            </w:pPr>
            <w:r>
              <w:t xml:space="preserve"> Подготовка документации для исполнения Федерального закона №44-ФЗ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до 10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685" w:type="dxa"/>
            <w:shd w:val="clear" w:color="auto" w:fill="auto"/>
          </w:tcPr>
          <w:p w:rsidR="00007B08" w:rsidRDefault="007972D0">
            <w:pPr>
              <w:suppressAutoHyphens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16.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spacing w:before="100" w:beforeAutospacing="1" w:after="100" w:afterAutospacing="1"/>
            </w:pPr>
            <w:r>
              <w:t xml:space="preserve">Освоение лимитов бюджетных </w:t>
            </w:r>
            <w:r>
              <w:lastRenderedPageBreak/>
              <w:t>обязательств</w:t>
            </w:r>
          </w:p>
        </w:tc>
        <w:tc>
          <w:tcPr>
            <w:tcW w:w="2492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lastRenderedPageBreak/>
              <w:t>до 5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  <w:tr w:rsidR="00007B08">
        <w:tc>
          <w:tcPr>
            <w:tcW w:w="52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07B08" w:rsidRDefault="007972D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Максимально возможный размер стимулирующей надбавки за интенсивность и высокие результаты работы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B08" w:rsidRDefault="00007B08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007B08" w:rsidRDefault="007972D0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 баллов</w:t>
            </w:r>
          </w:p>
        </w:tc>
        <w:tc>
          <w:tcPr>
            <w:tcW w:w="2069" w:type="dxa"/>
            <w:shd w:val="clear" w:color="auto" w:fill="auto"/>
          </w:tcPr>
          <w:p w:rsidR="00007B08" w:rsidRDefault="007972D0">
            <w:pPr>
              <w:suppressAutoHyphens/>
              <w:jc w:val="center"/>
              <w:rPr>
                <w:rFonts w:eastAsia="Lucida Sans Unicode"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Cs w:val="28"/>
                <w:lang w:eastAsia="ar-SA"/>
              </w:rPr>
              <w:t>Ежемесячно</w:t>
            </w:r>
          </w:p>
        </w:tc>
      </w:tr>
    </w:tbl>
    <w:p w:rsidR="00007B08" w:rsidRDefault="00007B08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8"/>
        </w:rPr>
      </w:pPr>
    </w:p>
    <w:p w:rsidR="00007B08" w:rsidRDefault="007972D0" w:rsidP="00C1799D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Показатели и критерии оценки эффективности деятельности работников МКУК «Рассветовская поселенческая библиотека».</w:t>
      </w:r>
    </w:p>
    <w:p w:rsidR="00007B08" w:rsidRDefault="007972D0" w:rsidP="00C1799D">
      <w:pPr>
        <w:ind w:firstLine="567"/>
        <w:jc w:val="both"/>
        <w:rPr>
          <w:szCs w:val="28"/>
        </w:rPr>
      </w:pPr>
      <w:r>
        <w:rPr>
          <w:szCs w:val="28"/>
        </w:rPr>
        <w:t>- Составление и разработка перспективных, текущих, тематических, месячных и годовых планов работы библиотеки и их выполнение  - 50%;</w:t>
      </w:r>
    </w:p>
    <w:p w:rsidR="00007B08" w:rsidRDefault="007972D0" w:rsidP="00C1799D">
      <w:pPr>
        <w:ind w:firstLine="567"/>
        <w:jc w:val="both"/>
        <w:rPr>
          <w:szCs w:val="28"/>
        </w:rPr>
      </w:pPr>
      <w:r>
        <w:rPr>
          <w:szCs w:val="28"/>
        </w:rPr>
        <w:t>- Составление в выполнение годового отчета 6-НК - 70%;</w:t>
      </w:r>
    </w:p>
    <w:p w:rsidR="00007B08" w:rsidRDefault="007972D0" w:rsidP="00C1799D">
      <w:pPr>
        <w:ind w:firstLine="567"/>
        <w:jc w:val="both"/>
        <w:rPr>
          <w:szCs w:val="28"/>
        </w:rPr>
      </w:pPr>
      <w:r>
        <w:rPr>
          <w:szCs w:val="28"/>
        </w:rPr>
        <w:t>- Ведение учета работы библиотеки и всей библиотечной документации  - 80%;</w:t>
      </w:r>
    </w:p>
    <w:p w:rsidR="00007B08" w:rsidRDefault="007972D0" w:rsidP="00C1799D">
      <w:pPr>
        <w:ind w:firstLine="567"/>
        <w:jc w:val="both"/>
        <w:rPr>
          <w:szCs w:val="28"/>
        </w:rPr>
      </w:pPr>
      <w:r>
        <w:rPr>
          <w:szCs w:val="28"/>
        </w:rPr>
        <w:t>- Формирование библиотечного фонда. Организация сохранности библиотечного фонда - 60%</w:t>
      </w:r>
    </w:p>
    <w:p w:rsidR="00007B08" w:rsidRDefault="007972D0" w:rsidP="00C1799D">
      <w:pPr>
        <w:ind w:firstLine="567"/>
        <w:jc w:val="both"/>
        <w:rPr>
          <w:szCs w:val="28"/>
        </w:rPr>
      </w:pPr>
      <w:r>
        <w:rPr>
          <w:szCs w:val="28"/>
        </w:rPr>
        <w:t>- Участие в маркетинговых, социологических и иных исследованиях в области библиотечного дела, изучение читательского спроса и т.д. -30%;</w:t>
      </w:r>
    </w:p>
    <w:p w:rsidR="00007B08" w:rsidRDefault="007972D0" w:rsidP="00C1799D">
      <w:pPr>
        <w:ind w:firstLine="567"/>
        <w:jc w:val="both"/>
        <w:rPr>
          <w:szCs w:val="28"/>
        </w:rPr>
      </w:pPr>
      <w:r>
        <w:rPr>
          <w:szCs w:val="28"/>
        </w:rPr>
        <w:t>- Работа с книжным фондом, каталогами и картотеками (изучение, пополнение, редактирование, списание, ремонт и т.д.) - 40%;</w:t>
      </w:r>
    </w:p>
    <w:p w:rsidR="00007B08" w:rsidRDefault="007972D0" w:rsidP="00C1799D">
      <w:pPr>
        <w:ind w:firstLine="567"/>
        <w:jc w:val="both"/>
        <w:rPr>
          <w:szCs w:val="28"/>
        </w:rPr>
      </w:pPr>
      <w:r>
        <w:rPr>
          <w:szCs w:val="28"/>
        </w:rPr>
        <w:t>- Организация при библиотеке работы любительских клубов и объединений  по интересам для различных категорий пользователей – 30%;</w:t>
      </w:r>
    </w:p>
    <w:p w:rsidR="00007B08" w:rsidRDefault="007972D0" w:rsidP="00C1799D">
      <w:pPr>
        <w:ind w:firstLine="567"/>
        <w:jc w:val="both"/>
        <w:rPr>
          <w:szCs w:val="28"/>
        </w:rPr>
      </w:pPr>
      <w:r>
        <w:rPr>
          <w:szCs w:val="28"/>
        </w:rPr>
        <w:t>- Организация массового, коллективного и индивидуального информирования пользователей библиотеки – 20%;</w:t>
      </w:r>
    </w:p>
    <w:p w:rsidR="00007B08" w:rsidRDefault="007972D0" w:rsidP="00C1799D">
      <w:pPr>
        <w:ind w:firstLine="567"/>
        <w:jc w:val="both"/>
        <w:rPr>
          <w:szCs w:val="28"/>
        </w:rPr>
      </w:pPr>
      <w:r>
        <w:rPr>
          <w:szCs w:val="28"/>
        </w:rPr>
        <w:t>- Организация работы места общественного доступа к электронным фондам с выходом в сеть интернет- 40%;</w:t>
      </w:r>
    </w:p>
    <w:p w:rsidR="00007B08" w:rsidRDefault="007972D0" w:rsidP="00C1799D">
      <w:pPr>
        <w:ind w:firstLine="567"/>
        <w:jc w:val="both"/>
        <w:rPr>
          <w:szCs w:val="28"/>
        </w:rPr>
      </w:pPr>
      <w:r>
        <w:rPr>
          <w:szCs w:val="28"/>
        </w:rPr>
        <w:t xml:space="preserve">- Участие в обслуживании читателей на дому – </w:t>
      </w:r>
      <w:proofErr w:type="spellStart"/>
      <w:r>
        <w:rPr>
          <w:szCs w:val="28"/>
        </w:rPr>
        <w:t>книгоношество</w:t>
      </w:r>
      <w:proofErr w:type="spellEnd"/>
      <w:r>
        <w:rPr>
          <w:szCs w:val="28"/>
        </w:rPr>
        <w:t xml:space="preserve"> - 10%.</w:t>
      </w:r>
    </w:p>
    <w:p w:rsidR="00007B08" w:rsidRDefault="00007B08">
      <w:pPr>
        <w:rPr>
          <w:szCs w:val="28"/>
        </w:rPr>
      </w:pPr>
    </w:p>
    <w:p w:rsidR="00007B08" w:rsidRDefault="00007B08" w:rsidP="00C1799D">
      <w:pPr>
        <w:ind w:firstLine="567"/>
        <w:rPr>
          <w:szCs w:val="28"/>
        </w:rPr>
      </w:pPr>
    </w:p>
    <w:p w:rsidR="00007B08" w:rsidRDefault="00007B08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8"/>
        </w:rPr>
      </w:pPr>
    </w:p>
    <w:p w:rsidR="00007B08" w:rsidRDefault="007972D0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Рассветовского сельского поселения</w:t>
      </w:r>
    </w:p>
    <w:p w:rsidR="00007B08" w:rsidRDefault="007972D0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Староминского района                                                                    А.В. Демченко</w:t>
      </w:r>
    </w:p>
    <w:p w:rsidR="00007B08" w:rsidRDefault="00007B08">
      <w:pPr>
        <w:jc w:val="both"/>
        <w:rPr>
          <w:kern w:val="20"/>
          <w:szCs w:val="28"/>
        </w:rPr>
      </w:pPr>
    </w:p>
    <w:p w:rsidR="00C1799D" w:rsidRDefault="00C1799D">
      <w:pPr>
        <w:jc w:val="both"/>
        <w:rPr>
          <w:kern w:val="20"/>
          <w:szCs w:val="28"/>
        </w:rPr>
      </w:pPr>
    </w:p>
    <w:p w:rsidR="00C1799D" w:rsidRDefault="00C1799D">
      <w:pPr>
        <w:jc w:val="both"/>
        <w:rPr>
          <w:kern w:val="20"/>
          <w:szCs w:val="28"/>
        </w:rPr>
      </w:pPr>
    </w:p>
    <w:p w:rsidR="00C1799D" w:rsidRDefault="00C1799D">
      <w:pPr>
        <w:jc w:val="both"/>
        <w:rPr>
          <w:kern w:val="20"/>
          <w:szCs w:val="28"/>
        </w:rPr>
      </w:pPr>
    </w:p>
    <w:p w:rsidR="00C1799D" w:rsidRDefault="00C1799D">
      <w:pPr>
        <w:jc w:val="both"/>
        <w:rPr>
          <w:kern w:val="20"/>
          <w:szCs w:val="28"/>
        </w:rPr>
      </w:pPr>
    </w:p>
    <w:p w:rsidR="00C1799D" w:rsidRDefault="00C1799D">
      <w:pPr>
        <w:jc w:val="both"/>
        <w:rPr>
          <w:kern w:val="20"/>
          <w:szCs w:val="28"/>
        </w:rPr>
      </w:pPr>
    </w:p>
    <w:p w:rsidR="00C1799D" w:rsidRDefault="00C1799D">
      <w:pPr>
        <w:jc w:val="both"/>
        <w:rPr>
          <w:kern w:val="20"/>
          <w:szCs w:val="28"/>
        </w:rPr>
      </w:pPr>
    </w:p>
    <w:p w:rsidR="00C1799D" w:rsidRDefault="00C1799D">
      <w:pPr>
        <w:jc w:val="both"/>
        <w:rPr>
          <w:kern w:val="20"/>
          <w:szCs w:val="28"/>
        </w:rPr>
      </w:pPr>
    </w:p>
    <w:p w:rsidR="00C1799D" w:rsidRDefault="00C1799D">
      <w:pPr>
        <w:jc w:val="both"/>
        <w:rPr>
          <w:kern w:val="20"/>
          <w:szCs w:val="28"/>
        </w:rPr>
      </w:pPr>
    </w:p>
    <w:p w:rsidR="00C1799D" w:rsidRDefault="00C1799D">
      <w:pPr>
        <w:jc w:val="both"/>
        <w:rPr>
          <w:kern w:val="20"/>
          <w:szCs w:val="28"/>
        </w:rPr>
      </w:pPr>
    </w:p>
    <w:p w:rsidR="00007B08" w:rsidRDefault="00007B08">
      <w:pPr>
        <w:shd w:val="clear" w:color="auto" w:fill="FFFFFF"/>
        <w:spacing w:after="150"/>
        <w:jc w:val="center"/>
        <w:rPr>
          <w:rFonts w:ascii="Arial" w:hAnsi="Arial" w:cs="Arial"/>
          <w:color w:val="1E1D1E"/>
          <w:sz w:val="15"/>
          <w:szCs w:val="15"/>
        </w:rPr>
      </w:pPr>
    </w:p>
    <w:p w:rsidR="00007B08" w:rsidRDefault="007972D0">
      <w:pPr>
        <w:ind w:left="-120" w:firstLine="120"/>
        <w:jc w:val="center"/>
        <w:rPr>
          <w:rFonts w:ascii="Arial" w:hAnsi="Arial" w:cs="Arial"/>
          <w:color w:val="1E1D1E"/>
          <w:sz w:val="15"/>
          <w:szCs w:val="15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</w:t>
      </w:r>
    </w:p>
    <w:p w:rsidR="00007B08" w:rsidRDefault="007972D0">
      <w:pPr>
        <w:shd w:val="clear" w:color="auto" w:fill="FFFFFF"/>
        <w:tabs>
          <w:tab w:val="left" w:pos="5747"/>
        </w:tabs>
        <w:spacing w:after="150"/>
        <w:rPr>
          <w:color w:val="1E1D1E"/>
          <w:szCs w:val="28"/>
        </w:rPr>
      </w:pPr>
      <w:r>
        <w:rPr>
          <w:color w:val="1E1D1E"/>
          <w:szCs w:val="28"/>
        </w:rPr>
        <w:t> </w:t>
      </w:r>
      <w:r>
        <w:rPr>
          <w:color w:val="1E1D1E"/>
          <w:szCs w:val="28"/>
        </w:rPr>
        <w:tab/>
      </w:r>
    </w:p>
    <w:tbl>
      <w:tblPr>
        <w:tblW w:w="5212" w:type="dxa"/>
        <w:jc w:val="right"/>
        <w:tblLook w:val="04A0" w:firstRow="1" w:lastRow="0" w:firstColumn="1" w:lastColumn="0" w:noHBand="0" w:noVBand="1"/>
      </w:tblPr>
      <w:tblGrid>
        <w:gridCol w:w="5212"/>
      </w:tblGrid>
      <w:tr w:rsidR="00007B08">
        <w:trPr>
          <w:trHeight w:val="854"/>
          <w:jc w:val="right"/>
        </w:trPr>
        <w:tc>
          <w:tcPr>
            <w:tcW w:w="5212" w:type="dxa"/>
          </w:tcPr>
          <w:p w:rsidR="00007B08" w:rsidRDefault="00C1799D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007B08" w:rsidRDefault="00007B08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7B08" w:rsidRDefault="007972D0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007B08" w:rsidRDefault="007972D0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007B08" w:rsidRDefault="007972D0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007B08" w:rsidRDefault="007663D8">
            <w:pPr>
              <w:pStyle w:val="5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о5.08.2024 № 51</w:t>
            </w:r>
          </w:p>
        </w:tc>
      </w:tr>
    </w:tbl>
    <w:p w:rsidR="00007B08" w:rsidRDefault="00007B08">
      <w:pPr>
        <w:shd w:val="clear" w:color="auto" w:fill="FFFFFF"/>
        <w:spacing w:after="150"/>
        <w:rPr>
          <w:color w:val="1E1D1E"/>
          <w:szCs w:val="28"/>
        </w:rPr>
      </w:pPr>
    </w:p>
    <w:p w:rsidR="00007B08" w:rsidRDefault="007972D0">
      <w:pPr>
        <w:shd w:val="clear" w:color="auto" w:fill="FFFFFF"/>
        <w:spacing w:after="150"/>
        <w:jc w:val="center"/>
        <w:rPr>
          <w:color w:val="1E1D1E"/>
          <w:szCs w:val="28"/>
        </w:rPr>
      </w:pPr>
      <w:r>
        <w:rPr>
          <w:b/>
          <w:bCs/>
          <w:color w:val="1E1D1E"/>
          <w:szCs w:val="28"/>
        </w:rPr>
        <w:t>Критерии нарушений</w:t>
      </w:r>
    </w:p>
    <w:p w:rsidR="00007B08" w:rsidRDefault="007972D0">
      <w:pPr>
        <w:shd w:val="clear" w:color="auto" w:fill="FFFFFF"/>
        <w:spacing w:after="150"/>
        <w:jc w:val="center"/>
        <w:rPr>
          <w:color w:val="1E1D1E"/>
          <w:szCs w:val="28"/>
        </w:rPr>
      </w:pPr>
      <w:r>
        <w:rPr>
          <w:b/>
          <w:bCs/>
          <w:color w:val="1E1D1E"/>
          <w:szCs w:val="28"/>
        </w:rPr>
        <w:t>при невыполнении показателей эффективности и результативности деятельности руководителя культурно – досугового учреждения контрольных значений показателей</w:t>
      </w:r>
    </w:p>
    <w:tbl>
      <w:tblPr>
        <w:tblpPr w:leftFromText="180" w:rightFromText="180" w:vertAnchor="text" w:horzAnchor="margin" w:tblpY="143"/>
        <w:tblW w:w="95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6"/>
        <w:gridCol w:w="4942"/>
        <w:gridCol w:w="3402"/>
      </w:tblGrid>
      <w:tr w:rsidR="00007B08">
        <w:trPr>
          <w:trHeight w:val="83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№</w:t>
            </w:r>
          </w:p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proofErr w:type="gramStart"/>
            <w:r>
              <w:rPr>
                <w:color w:val="1E1D1E"/>
                <w:szCs w:val="28"/>
              </w:rPr>
              <w:t>п</w:t>
            </w:r>
            <w:proofErr w:type="gramEnd"/>
            <w:r>
              <w:rPr>
                <w:color w:val="1E1D1E"/>
                <w:szCs w:val="28"/>
              </w:rPr>
              <w:t>/п</w:t>
            </w:r>
          </w:p>
        </w:tc>
        <w:tc>
          <w:tcPr>
            <w:tcW w:w="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B08" w:rsidRDefault="00007B08">
            <w:pPr>
              <w:spacing w:after="160" w:line="259" w:lineRule="auto"/>
              <w:rPr>
                <w:color w:val="1E1D1E"/>
                <w:szCs w:val="28"/>
              </w:rPr>
            </w:pPr>
          </w:p>
          <w:p w:rsidR="00007B08" w:rsidRDefault="00007B08">
            <w:pPr>
              <w:spacing w:after="150"/>
              <w:jc w:val="center"/>
              <w:rPr>
                <w:color w:val="1E1D1E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Наименования критерия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 xml:space="preserve">Контрольные значения показателя </w:t>
            </w:r>
            <w:proofErr w:type="gramStart"/>
            <w:r>
              <w:rPr>
                <w:color w:val="1E1D1E"/>
                <w:szCs w:val="28"/>
              </w:rPr>
              <w:t>в</w:t>
            </w:r>
            <w:proofErr w:type="gramEnd"/>
            <w:r>
              <w:rPr>
                <w:color w:val="1E1D1E"/>
                <w:szCs w:val="28"/>
              </w:rPr>
              <w:t xml:space="preserve"> %</w:t>
            </w:r>
          </w:p>
        </w:tc>
      </w:tr>
      <w:tr w:rsidR="00007B08">
        <w:trPr>
          <w:trHeight w:val="234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1.</w:t>
            </w:r>
          </w:p>
        </w:tc>
        <w:tc>
          <w:tcPr>
            <w:tcW w:w="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B08" w:rsidRDefault="00007B08">
            <w:pPr>
              <w:spacing w:after="150"/>
              <w:jc w:val="center"/>
              <w:rPr>
                <w:color w:val="1E1D1E"/>
                <w:szCs w:val="28"/>
              </w:rPr>
            </w:pPr>
          </w:p>
        </w:tc>
        <w:tc>
          <w:tcPr>
            <w:tcW w:w="4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За невыполнение плановых заданий и показателей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от 10 до 100</w:t>
            </w:r>
          </w:p>
        </w:tc>
      </w:tr>
      <w:tr w:rsidR="00007B08">
        <w:trPr>
          <w:trHeight w:val="17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007B08">
            <w:pPr>
              <w:spacing w:after="150"/>
              <w:jc w:val="center"/>
              <w:rPr>
                <w:color w:val="1E1D1E"/>
                <w:szCs w:val="28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B08" w:rsidRDefault="00007B08">
            <w:pPr>
              <w:spacing w:after="150"/>
              <w:jc w:val="center"/>
              <w:rPr>
                <w:color w:val="1E1D1E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007B08">
            <w:pPr>
              <w:spacing w:after="150"/>
              <w:jc w:val="center"/>
              <w:rPr>
                <w:color w:val="1E1D1E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007B08">
            <w:pPr>
              <w:spacing w:after="150"/>
              <w:jc w:val="center"/>
              <w:rPr>
                <w:color w:val="1E1D1E"/>
                <w:szCs w:val="28"/>
              </w:rPr>
            </w:pPr>
          </w:p>
        </w:tc>
      </w:tr>
      <w:tr w:rsidR="00007B08">
        <w:trPr>
          <w:trHeight w:val="563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2.</w:t>
            </w:r>
          </w:p>
        </w:tc>
        <w:tc>
          <w:tcPr>
            <w:tcW w:w="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B08" w:rsidRDefault="00007B08">
            <w:pPr>
              <w:spacing w:after="150"/>
              <w:jc w:val="center"/>
              <w:rPr>
                <w:color w:val="1E1D1E"/>
                <w:szCs w:val="28"/>
              </w:rPr>
            </w:pPr>
          </w:p>
        </w:tc>
        <w:tc>
          <w:tcPr>
            <w:tcW w:w="4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За нарушение трудовой дисциплины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от 10 до 100</w:t>
            </w:r>
          </w:p>
        </w:tc>
      </w:tr>
      <w:tr w:rsidR="00007B08">
        <w:trPr>
          <w:trHeight w:val="538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3.</w:t>
            </w:r>
          </w:p>
        </w:tc>
        <w:tc>
          <w:tcPr>
            <w:tcW w:w="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B08" w:rsidRDefault="00007B08">
            <w:pPr>
              <w:spacing w:after="150"/>
              <w:jc w:val="center"/>
              <w:rPr>
                <w:color w:val="1E1D1E"/>
                <w:szCs w:val="28"/>
              </w:rPr>
            </w:pPr>
          </w:p>
        </w:tc>
        <w:tc>
          <w:tcPr>
            <w:tcW w:w="4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За несвоевременную сдачу отчетной документации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от 10 до 100</w:t>
            </w:r>
          </w:p>
        </w:tc>
      </w:tr>
      <w:tr w:rsidR="00007B08">
        <w:trPr>
          <w:trHeight w:val="388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4.</w:t>
            </w:r>
          </w:p>
        </w:tc>
        <w:tc>
          <w:tcPr>
            <w:tcW w:w="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B08" w:rsidRDefault="00007B08">
            <w:pPr>
              <w:spacing w:after="150"/>
              <w:jc w:val="center"/>
              <w:rPr>
                <w:color w:val="1E1D1E"/>
                <w:szCs w:val="28"/>
              </w:rPr>
            </w:pPr>
          </w:p>
        </w:tc>
        <w:tc>
          <w:tcPr>
            <w:tcW w:w="4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За дисциплинарное взыскание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от 10 до 100</w:t>
            </w:r>
          </w:p>
        </w:tc>
      </w:tr>
      <w:tr w:rsidR="00007B08">
        <w:trPr>
          <w:trHeight w:val="498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5.</w:t>
            </w:r>
          </w:p>
        </w:tc>
        <w:tc>
          <w:tcPr>
            <w:tcW w:w="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B08" w:rsidRDefault="00007B08">
            <w:pPr>
              <w:spacing w:after="150"/>
              <w:jc w:val="center"/>
              <w:rPr>
                <w:color w:val="1E1D1E"/>
                <w:szCs w:val="28"/>
              </w:rPr>
            </w:pPr>
          </w:p>
        </w:tc>
        <w:tc>
          <w:tcPr>
            <w:tcW w:w="4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За наличие обоснованных жалоб со стороны населения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08" w:rsidRDefault="007972D0">
            <w:pPr>
              <w:spacing w:after="150"/>
              <w:jc w:val="center"/>
              <w:rPr>
                <w:color w:val="1E1D1E"/>
                <w:szCs w:val="28"/>
              </w:rPr>
            </w:pPr>
            <w:r>
              <w:rPr>
                <w:color w:val="1E1D1E"/>
                <w:szCs w:val="28"/>
              </w:rPr>
              <w:t>от 10 до 100</w:t>
            </w:r>
          </w:p>
        </w:tc>
      </w:tr>
    </w:tbl>
    <w:p w:rsidR="00007B08" w:rsidRDefault="007972D0" w:rsidP="00C1799D">
      <w:pPr>
        <w:shd w:val="clear" w:color="auto" w:fill="FFFFFF"/>
        <w:rPr>
          <w:color w:val="1E1D1E"/>
          <w:szCs w:val="28"/>
        </w:rPr>
      </w:pPr>
      <w:r>
        <w:rPr>
          <w:color w:val="1E1D1E"/>
          <w:szCs w:val="28"/>
        </w:rPr>
        <w:t> </w:t>
      </w:r>
    </w:p>
    <w:p w:rsidR="00007B08" w:rsidRDefault="007972D0" w:rsidP="00C1799D">
      <w:pPr>
        <w:shd w:val="clear" w:color="auto" w:fill="FFFFFF"/>
        <w:rPr>
          <w:color w:val="1E1D1E"/>
          <w:szCs w:val="28"/>
        </w:rPr>
      </w:pPr>
      <w:r>
        <w:rPr>
          <w:color w:val="1E1D1E"/>
          <w:szCs w:val="28"/>
        </w:rPr>
        <w:t> </w:t>
      </w:r>
    </w:p>
    <w:p w:rsidR="00C1799D" w:rsidRDefault="00C1799D" w:rsidP="00C1799D">
      <w:pPr>
        <w:shd w:val="clear" w:color="auto" w:fill="FFFFFF"/>
        <w:rPr>
          <w:color w:val="1E1D1E"/>
          <w:szCs w:val="28"/>
        </w:rPr>
      </w:pPr>
    </w:p>
    <w:p w:rsidR="00C1799D" w:rsidRDefault="00C1799D" w:rsidP="00C17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Рассветовского сельского поселения</w:t>
      </w:r>
    </w:p>
    <w:p w:rsidR="00C1799D" w:rsidRDefault="00C1799D" w:rsidP="00C17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Староминского района                                                                    А.В. Демченко</w:t>
      </w:r>
    </w:p>
    <w:p w:rsidR="00007B08" w:rsidRDefault="00007B08" w:rsidP="00C1799D">
      <w:pPr>
        <w:shd w:val="clear" w:color="auto" w:fill="FFFFFF"/>
        <w:rPr>
          <w:color w:val="1E1D1E"/>
          <w:szCs w:val="28"/>
        </w:rPr>
      </w:pPr>
    </w:p>
    <w:p w:rsidR="00007B08" w:rsidRDefault="00007B08">
      <w:pPr>
        <w:shd w:val="clear" w:color="auto" w:fill="FFFFFF"/>
        <w:spacing w:after="150"/>
        <w:rPr>
          <w:color w:val="1E1D1E"/>
          <w:szCs w:val="28"/>
        </w:rPr>
      </w:pPr>
    </w:p>
    <w:p w:rsidR="00007B08" w:rsidRDefault="007972D0">
      <w:pPr>
        <w:shd w:val="clear" w:color="auto" w:fill="FFFFFF"/>
        <w:spacing w:after="150"/>
        <w:rPr>
          <w:color w:val="1E1D1E"/>
          <w:szCs w:val="28"/>
        </w:rPr>
      </w:pPr>
      <w:r>
        <w:rPr>
          <w:color w:val="1E1D1E"/>
          <w:szCs w:val="28"/>
        </w:rPr>
        <w:t> </w:t>
      </w:r>
    </w:p>
    <w:p w:rsidR="00007B08" w:rsidRDefault="007972D0">
      <w:pPr>
        <w:shd w:val="clear" w:color="auto" w:fill="FFFFFF"/>
        <w:spacing w:after="150"/>
        <w:rPr>
          <w:color w:val="1E1D1E"/>
          <w:szCs w:val="28"/>
        </w:rPr>
      </w:pPr>
      <w:r>
        <w:rPr>
          <w:color w:val="1E1D1E"/>
          <w:szCs w:val="28"/>
        </w:rPr>
        <w:t> </w:t>
      </w:r>
    </w:p>
    <w:p w:rsidR="00007B08" w:rsidRDefault="007972D0">
      <w:pPr>
        <w:shd w:val="clear" w:color="auto" w:fill="FFFFFF"/>
        <w:spacing w:after="150"/>
        <w:rPr>
          <w:rFonts w:ascii="Arial" w:hAnsi="Arial" w:cs="Arial"/>
          <w:color w:val="1E1D1E"/>
          <w:sz w:val="15"/>
          <w:szCs w:val="15"/>
        </w:rPr>
      </w:pPr>
      <w:r>
        <w:rPr>
          <w:rFonts w:ascii="Arial" w:hAnsi="Arial" w:cs="Arial"/>
          <w:color w:val="1E1D1E"/>
          <w:sz w:val="15"/>
          <w:szCs w:val="15"/>
        </w:rPr>
        <w:t> </w:t>
      </w:r>
    </w:p>
    <w:p w:rsidR="00007B08" w:rsidRDefault="007972D0">
      <w:pPr>
        <w:shd w:val="clear" w:color="auto" w:fill="FFFFFF"/>
        <w:spacing w:after="150"/>
        <w:rPr>
          <w:rFonts w:ascii="Arial" w:hAnsi="Arial" w:cs="Arial"/>
          <w:color w:val="1E1D1E"/>
          <w:sz w:val="15"/>
          <w:szCs w:val="15"/>
        </w:rPr>
      </w:pPr>
      <w:r>
        <w:rPr>
          <w:rFonts w:ascii="Arial" w:hAnsi="Arial" w:cs="Arial"/>
          <w:color w:val="1E1D1E"/>
          <w:sz w:val="15"/>
          <w:szCs w:val="15"/>
        </w:rPr>
        <w:t> </w:t>
      </w:r>
    </w:p>
    <w:p w:rsidR="00007B08" w:rsidRDefault="00007B08">
      <w:pPr>
        <w:shd w:val="clear" w:color="auto" w:fill="FFFFFF"/>
        <w:spacing w:after="150"/>
        <w:rPr>
          <w:rFonts w:ascii="Arial" w:hAnsi="Arial" w:cs="Arial"/>
          <w:color w:val="1E1D1E"/>
          <w:sz w:val="15"/>
          <w:szCs w:val="15"/>
        </w:rPr>
      </w:pPr>
    </w:p>
    <w:p w:rsidR="00007B08" w:rsidRDefault="00C1799D">
      <w:pPr>
        <w:jc w:val="both"/>
        <w:rPr>
          <w:kern w:val="20"/>
          <w:szCs w:val="28"/>
        </w:rPr>
      </w:pPr>
      <w:r>
        <w:rPr>
          <w:kern w:val="20"/>
          <w:szCs w:val="28"/>
        </w:rPr>
        <w:t>9</w:t>
      </w:r>
    </w:p>
    <w:p w:rsidR="00C1799D" w:rsidRDefault="00C1799D">
      <w:pPr>
        <w:jc w:val="both"/>
        <w:rPr>
          <w:kern w:val="20"/>
          <w:szCs w:val="28"/>
        </w:rPr>
      </w:pPr>
    </w:p>
    <w:p w:rsidR="00C1799D" w:rsidRDefault="00C1799D">
      <w:pPr>
        <w:jc w:val="both"/>
        <w:rPr>
          <w:kern w:val="20"/>
          <w:szCs w:val="28"/>
        </w:rPr>
      </w:pPr>
    </w:p>
    <w:p w:rsidR="00C1799D" w:rsidRDefault="00C1799D">
      <w:pPr>
        <w:jc w:val="both"/>
        <w:rPr>
          <w:kern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6"/>
        <w:gridCol w:w="5428"/>
      </w:tblGrid>
      <w:tr w:rsidR="00007B08">
        <w:tc>
          <w:tcPr>
            <w:tcW w:w="4785" w:type="dxa"/>
          </w:tcPr>
          <w:p w:rsidR="00007B08" w:rsidRDefault="00007B08">
            <w:pPr>
              <w:jc w:val="center"/>
              <w:rPr>
                <w:b/>
                <w:kern w:val="20"/>
                <w:szCs w:val="28"/>
              </w:rPr>
            </w:pPr>
          </w:p>
          <w:p w:rsidR="00007B08" w:rsidRDefault="00007B08">
            <w:pPr>
              <w:jc w:val="center"/>
              <w:rPr>
                <w:b/>
                <w:kern w:val="20"/>
                <w:szCs w:val="28"/>
              </w:rPr>
            </w:pPr>
          </w:p>
        </w:tc>
        <w:tc>
          <w:tcPr>
            <w:tcW w:w="4785" w:type="dxa"/>
          </w:tcPr>
          <w:tbl>
            <w:tblPr>
              <w:tblW w:w="5212" w:type="dxa"/>
              <w:jc w:val="right"/>
              <w:tblLook w:val="04A0" w:firstRow="1" w:lastRow="0" w:firstColumn="1" w:lastColumn="0" w:noHBand="0" w:noVBand="1"/>
            </w:tblPr>
            <w:tblGrid>
              <w:gridCol w:w="5212"/>
            </w:tblGrid>
            <w:tr w:rsidR="00007B08">
              <w:trPr>
                <w:trHeight w:val="854"/>
                <w:jc w:val="right"/>
              </w:trPr>
              <w:tc>
                <w:tcPr>
                  <w:tcW w:w="5212" w:type="dxa"/>
                </w:tcPr>
                <w:p w:rsidR="00007B08" w:rsidRDefault="00C1799D">
                  <w:pPr>
                    <w:pStyle w:val="a8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№ 3</w:t>
                  </w:r>
                </w:p>
                <w:p w:rsidR="00007B08" w:rsidRDefault="00007B08">
                  <w:pPr>
                    <w:pStyle w:val="a8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07B08" w:rsidRDefault="007972D0">
                  <w:pPr>
                    <w:pStyle w:val="a8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:rsidR="00007B08" w:rsidRDefault="007972D0">
                  <w:pPr>
                    <w:pStyle w:val="a8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постановлением администрации</w:t>
                  </w:r>
                </w:p>
                <w:p w:rsidR="00007B08" w:rsidRDefault="007972D0">
                  <w:pPr>
                    <w:pStyle w:val="51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Рассветовского сельского поселения Староминского района</w:t>
                  </w:r>
                </w:p>
                <w:p w:rsidR="00007B08" w:rsidRDefault="007663D8">
                  <w:pPr>
                    <w:pStyle w:val="51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от 05.08.2024 № 51</w:t>
                  </w:r>
                </w:p>
              </w:tc>
            </w:tr>
          </w:tbl>
          <w:p w:rsidR="00007B08" w:rsidRDefault="00007B08">
            <w:pPr>
              <w:rPr>
                <w:color w:val="000000"/>
                <w:szCs w:val="28"/>
              </w:rPr>
            </w:pPr>
          </w:p>
          <w:p w:rsidR="00007B08" w:rsidRDefault="00007B08">
            <w:pPr>
              <w:rPr>
                <w:kern w:val="20"/>
                <w:szCs w:val="28"/>
              </w:rPr>
            </w:pPr>
          </w:p>
        </w:tc>
      </w:tr>
    </w:tbl>
    <w:p w:rsidR="00007B08" w:rsidRDefault="00007B08">
      <w:pPr>
        <w:ind w:left="142"/>
        <w:jc w:val="center"/>
        <w:rPr>
          <w:b/>
          <w:kern w:val="20"/>
          <w:szCs w:val="28"/>
        </w:rPr>
      </w:pPr>
    </w:p>
    <w:p w:rsidR="00007B08" w:rsidRDefault="00007B08">
      <w:pPr>
        <w:ind w:left="142"/>
        <w:jc w:val="center"/>
        <w:rPr>
          <w:b/>
          <w:kern w:val="20"/>
          <w:szCs w:val="28"/>
        </w:rPr>
      </w:pPr>
    </w:p>
    <w:p w:rsidR="00007B08" w:rsidRDefault="007972D0">
      <w:pPr>
        <w:jc w:val="center"/>
        <w:rPr>
          <w:rFonts w:eastAsia="Calibri"/>
          <w:b/>
          <w:szCs w:val="28"/>
          <w:lang w:eastAsia="en-US"/>
        </w:rPr>
      </w:pPr>
      <w:r>
        <w:rPr>
          <w:b/>
          <w:kern w:val="20"/>
          <w:szCs w:val="28"/>
        </w:rPr>
        <w:t xml:space="preserve">Шкала перевода баллов для премирования работников </w:t>
      </w:r>
      <w:r>
        <w:rPr>
          <w:rFonts w:eastAsia="Calibri"/>
          <w:b/>
          <w:szCs w:val="28"/>
          <w:lang w:eastAsia="en-US"/>
        </w:rPr>
        <w:t>муниципального казенного учреждения культуры «Сельский Дом культуры поселка Рассвет»» Рассветовского сельского поселения Староминского района</w:t>
      </w:r>
    </w:p>
    <w:p w:rsidR="00007B08" w:rsidRDefault="00007B08">
      <w:pPr>
        <w:rPr>
          <w:rFonts w:eastAsia="Calibri"/>
          <w:szCs w:val="28"/>
          <w:lang w:eastAsia="en-US"/>
        </w:rPr>
      </w:pPr>
    </w:p>
    <w:tbl>
      <w:tblPr>
        <w:tblpPr w:leftFromText="180" w:rightFromText="180" w:vertAnchor="text" w:horzAnchor="margin" w:tblpXSpec="center" w:tblpY="224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3187"/>
      </w:tblGrid>
      <w:tr w:rsidR="00007B08">
        <w:trPr>
          <w:trHeight w:val="15"/>
          <w:tblCellSpacing w:w="15" w:type="dxa"/>
        </w:trPr>
        <w:tc>
          <w:tcPr>
            <w:tcW w:w="2957" w:type="dxa"/>
            <w:vAlign w:val="center"/>
          </w:tcPr>
          <w:p w:rsidR="00007B08" w:rsidRDefault="00007B08">
            <w:pPr>
              <w:rPr>
                <w:sz w:val="2"/>
              </w:rPr>
            </w:pPr>
          </w:p>
        </w:tc>
        <w:tc>
          <w:tcPr>
            <w:tcW w:w="3142" w:type="dxa"/>
            <w:vAlign w:val="center"/>
          </w:tcPr>
          <w:p w:rsidR="00007B08" w:rsidRDefault="00007B08">
            <w:pPr>
              <w:rPr>
                <w:sz w:val="2"/>
              </w:rPr>
            </w:pPr>
          </w:p>
        </w:tc>
      </w:tr>
      <w:tr w:rsidR="00007B08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Баллы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Процент выплат</w:t>
            </w:r>
          </w:p>
        </w:tc>
      </w:tr>
      <w:tr w:rsidR="00007B08">
        <w:trPr>
          <w:trHeight w:val="166"/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0-20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0-5%</w:t>
            </w:r>
          </w:p>
        </w:tc>
      </w:tr>
      <w:tr w:rsidR="00007B08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20-30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5-10%</w:t>
            </w:r>
          </w:p>
        </w:tc>
      </w:tr>
      <w:tr w:rsidR="00007B08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30-40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10-20%</w:t>
            </w:r>
          </w:p>
        </w:tc>
      </w:tr>
      <w:tr w:rsidR="00007B08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40-50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20-30%</w:t>
            </w:r>
          </w:p>
        </w:tc>
      </w:tr>
      <w:tr w:rsidR="00007B08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50-60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30-40%</w:t>
            </w:r>
          </w:p>
        </w:tc>
      </w:tr>
      <w:tr w:rsidR="00007B08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60-70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40-50%</w:t>
            </w:r>
          </w:p>
        </w:tc>
      </w:tr>
      <w:tr w:rsidR="00007B08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70-80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50-60%</w:t>
            </w:r>
          </w:p>
        </w:tc>
      </w:tr>
      <w:tr w:rsidR="00007B08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80-90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60-70%</w:t>
            </w:r>
          </w:p>
        </w:tc>
      </w:tr>
      <w:tr w:rsidR="00007B08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90-100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7B08" w:rsidRDefault="007972D0">
            <w:pPr>
              <w:spacing w:before="100" w:beforeAutospacing="1" w:after="100" w:afterAutospacing="1"/>
              <w:jc w:val="center"/>
            </w:pPr>
            <w:r>
              <w:t>90-100%</w:t>
            </w:r>
          </w:p>
        </w:tc>
      </w:tr>
    </w:tbl>
    <w:p w:rsidR="00007B08" w:rsidRDefault="00007B08">
      <w:pPr>
        <w:ind w:left="142"/>
        <w:jc w:val="center"/>
        <w:rPr>
          <w:b/>
          <w:kern w:val="20"/>
          <w:szCs w:val="28"/>
        </w:rPr>
      </w:pPr>
    </w:p>
    <w:p w:rsidR="00007B08" w:rsidRDefault="00007B08">
      <w:pPr>
        <w:ind w:left="142"/>
        <w:jc w:val="center"/>
        <w:rPr>
          <w:b/>
          <w:kern w:val="20"/>
          <w:szCs w:val="28"/>
        </w:rPr>
      </w:pPr>
    </w:p>
    <w:p w:rsidR="00007B08" w:rsidRDefault="00007B08">
      <w:pPr>
        <w:ind w:left="142"/>
        <w:jc w:val="center"/>
        <w:rPr>
          <w:b/>
          <w:kern w:val="20"/>
          <w:szCs w:val="28"/>
        </w:rPr>
      </w:pPr>
    </w:p>
    <w:p w:rsidR="00007B08" w:rsidRDefault="00007B08">
      <w:pPr>
        <w:ind w:left="142"/>
        <w:jc w:val="center"/>
        <w:rPr>
          <w:b/>
          <w:kern w:val="20"/>
          <w:szCs w:val="28"/>
        </w:rPr>
      </w:pPr>
    </w:p>
    <w:p w:rsidR="00007B08" w:rsidRDefault="00007B08">
      <w:pPr>
        <w:jc w:val="both"/>
        <w:rPr>
          <w:kern w:val="20"/>
          <w:szCs w:val="28"/>
        </w:rPr>
      </w:pPr>
    </w:p>
    <w:p w:rsidR="00007B08" w:rsidRDefault="00007B08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C1799D" w:rsidRDefault="00C1799D" w:rsidP="00C1799D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Рассветовского сельского поселения</w:t>
      </w:r>
    </w:p>
    <w:p w:rsidR="00C1799D" w:rsidRDefault="00C1799D" w:rsidP="00C1799D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Староминского района                                                                    А.В. Демченко</w:t>
      </w:r>
    </w:p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Pr="00886230" w:rsidRDefault="00886230" w:rsidP="00886230">
      <w:pPr>
        <w:pStyle w:val="4"/>
        <w:tabs>
          <w:tab w:val="left" w:pos="1139"/>
        </w:tabs>
        <w:jc w:val="center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886230">
        <w:rPr>
          <w:rFonts w:ascii="Times New Roman" w:hAnsi="Times New Roman" w:cs="Times New Roman"/>
          <w:b w:val="0"/>
          <w:i w:val="0"/>
          <w:color w:val="auto"/>
          <w:szCs w:val="28"/>
        </w:rPr>
        <w:lastRenderedPageBreak/>
        <w:t>ЛИСТ СОГЛАСОВАНИЯ</w:t>
      </w:r>
    </w:p>
    <w:p w:rsidR="00886230" w:rsidRDefault="00886230" w:rsidP="00886230">
      <w:pPr>
        <w:rPr>
          <w:szCs w:val="28"/>
          <w:lang w:bidi="ar-LB"/>
        </w:rPr>
      </w:pPr>
    </w:p>
    <w:p w:rsidR="00886230" w:rsidRPr="00C1799D" w:rsidRDefault="00886230" w:rsidP="00886230">
      <w:pPr>
        <w:jc w:val="center"/>
        <w:rPr>
          <w:szCs w:val="28"/>
        </w:rPr>
      </w:pPr>
      <w:r w:rsidRPr="00C1799D">
        <w:rPr>
          <w:szCs w:val="28"/>
        </w:rPr>
        <w:t xml:space="preserve"> постановления администрации Рассветовского сельского поселения</w:t>
      </w:r>
    </w:p>
    <w:p w:rsidR="00C1799D" w:rsidRPr="00C1799D" w:rsidRDefault="00886230" w:rsidP="00C1799D">
      <w:pPr>
        <w:pStyle w:val="2"/>
        <w:rPr>
          <w:b w:val="0"/>
          <w:sz w:val="28"/>
          <w:szCs w:val="28"/>
        </w:rPr>
      </w:pPr>
      <w:r w:rsidRPr="00C1799D">
        <w:rPr>
          <w:b w:val="0"/>
          <w:sz w:val="28"/>
          <w:szCs w:val="28"/>
        </w:rPr>
        <w:t>Староми</w:t>
      </w:r>
      <w:r w:rsidR="007663D8">
        <w:rPr>
          <w:b w:val="0"/>
          <w:sz w:val="28"/>
          <w:szCs w:val="28"/>
        </w:rPr>
        <w:t>нского района от ___________</w:t>
      </w:r>
      <w:bookmarkStart w:id="0" w:name="_GoBack"/>
      <w:bookmarkEnd w:id="0"/>
      <w:r w:rsidR="00C1799D">
        <w:rPr>
          <w:szCs w:val="28"/>
        </w:rPr>
        <w:t>№________</w:t>
      </w:r>
      <w:r w:rsidR="00C1799D" w:rsidRPr="00C1799D">
        <w:rPr>
          <w:sz w:val="28"/>
          <w:szCs w:val="28"/>
        </w:rPr>
        <w:t xml:space="preserve"> </w:t>
      </w:r>
      <w:r w:rsidR="00C1799D">
        <w:rPr>
          <w:sz w:val="28"/>
          <w:szCs w:val="28"/>
        </w:rPr>
        <w:t>«</w:t>
      </w:r>
      <w:r w:rsidR="00C1799D" w:rsidRPr="00C1799D">
        <w:rPr>
          <w:b w:val="0"/>
          <w:sz w:val="28"/>
          <w:szCs w:val="28"/>
        </w:rPr>
        <w:t xml:space="preserve">Об утверждении Порядка о критериях оценки и показателях </w:t>
      </w:r>
      <w:proofErr w:type="gramStart"/>
      <w:r w:rsidR="00C1799D" w:rsidRPr="00C1799D">
        <w:rPr>
          <w:b w:val="0"/>
          <w:sz w:val="28"/>
          <w:szCs w:val="28"/>
        </w:rPr>
        <w:t>эффективности деятельности работников муниципальных учреждений культуры</w:t>
      </w:r>
      <w:proofErr w:type="gramEnd"/>
      <w:r w:rsidR="00C1799D" w:rsidRPr="00C1799D">
        <w:rPr>
          <w:b w:val="0"/>
          <w:sz w:val="28"/>
          <w:szCs w:val="28"/>
        </w:rPr>
        <w:t xml:space="preserve"> Рассветовского сельского поселения Староминского района</w:t>
      </w:r>
      <w:r w:rsidR="00C1799D">
        <w:rPr>
          <w:b w:val="0"/>
          <w:sz w:val="28"/>
          <w:szCs w:val="28"/>
        </w:rPr>
        <w:t>»</w:t>
      </w:r>
    </w:p>
    <w:p w:rsidR="00886230" w:rsidRDefault="00886230" w:rsidP="00886230">
      <w:pPr>
        <w:jc w:val="center"/>
        <w:rPr>
          <w:szCs w:val="28"/>
        </w:rPr>
      </w:pPr>
    </w:p>
    <w:p w:rsidR="00886230" w:rsidRDefault="00886230" w:rsidP="00886230">
      <w:pPr>
        <w:pStyle w:val="a8"/>
        <w:jc w:val="center"/>
        <w:rPr>
          <w:sz w:val="28"/>
          <w:szCs w:val="28"/>
        </w:rPr>
      </w:pPr>
    </w:p>
    <w:p w:rsidR="00886230" w:rsidRDefault="00886230" w:rsidP="00886230">
      <w:pPr>
        <w:jc w:val="both"/>
        <w:rPr>
          <w:bCs/>
          <w:szCs w:val="28"/>
        </w:rPr>
      </w:pPr>
      <w:r>
        <w:rPr>
          <w:szCs w:val="28"/>
        </w:rPr>
        <w:t>Проект подготовлен:</w:t>
      </w:r>
    </w:p>
    <w:p w:rsidR="00886230" w:rsidRDefault="00886230" w:rsidP="00886230">
      <w:pPr>
        <w:jc w:val="both"/>
        <w:rPr>
          <w:bCs/>
          <w:szCs w:val="28"/>
        </w:rPr>
      </w:pPr>
      <w:r>
        <w:rPr>
          <w:szCs w:val="28"/>
        </w:rPr>
        <w:t>Ведущий специалист администрации</w:t>
      </w:r>
    </w:p>
    <w:p w:rsidR="00886230" w:rsidRDefault="00886230" w:rsidP="00886230">
      <w:pPr>
        <w:jc w:val="both"/>
        <w:rPr>
          <w:bCs/>
          <w:szCs w:val="28"/>
        </w:rPr>
      </w:pPr>
      <w:r>
        <w:rPr>
          <w:szCs w:val="28"/>
        </w:rPr>
        <w:t xml:space="preserve">Рассветовского сельского поселения </w:t>
      </w:r>
    </w:p>
    <w:p w:rsidR="00886230" w:rsidRDefault="00886230" w:rsidP="00886230">
      <w:pPr>
        <w:jc w:val="both"/>
        <w:rPr>
          <w:bCs/>
          <w:szCs w:val="28"/>
        </w:rPr>
      </w:pPr>
      <w:r>
        <w:rPr>
          <w:szCs w:val="28"/>
        </w:rPr>
        <w:t>Староминского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А.Г. Фесенко</w:t>
      </w:r>
    </w:p>
    <w:p w:rsidR="00886230" w:rsidRDefault="00886230" w:rsidP="00886230">
      <w:pPr>
        <w:jc w:val="right"/>
        <w:rPr>
          <w:bCs/>
          <w:szCs w:val="28"/>
        </w:rPr>
      </w:pPr>
      <w:r>
        <w:rPr>
          <w:szCs w:val="28"/>
        </w:rPr>
        <w:t>«___» ____________ 2024 г.</w:t>
      </w:r>
    </w:p>
    <w:p w:rsidR="00886230" w:rsidRDefault="00886230" w:rsidP="00886230">
      <w:pPr>
        <w:jc w:val="both"/>
        <w:rPr>
          <w:bCs/>
          <w:szCs w:val="28"/>
          <w:highlight w:val="yellow"/>
        </w:rPr>
      </w:pPr>
    </w:p>
    <w:p w:rsidR="00886230" w:rsidRDefault="00886230" w:rsidP="00886230">
      <w:pPr>
        <w:rPr>
          <w:bCs/>
          <w:szCs w:val="28"/>
          <w:highlight w:val="yellow"/>
        </w:rPr>
      </w:pPr>
    </w:p>
    <w:p w:rsidR="00886230" w:rsidRDefault="00886230" w:rsidP="00886230">
      <w:pPr>
        <w:jc w:val="both"/>
        <w:rPr>
          <w:bCs/>
          <w:szCs w:val="28"/>
        </w:rPr>
      </w:pPr>
      <w:r>
        <w:rPr>
          <w:szCs w:val="28"/>
        </w:rPr>
        <w:t>Проект согласован:</w:t>
      </w:r>
    </w:p>
    <w:p w:rsidR="00886230" w:rsidRDefault="00C1799D" w:rsidP="00886230">
      <w:pPr>
        <w:jc w:val="both"/>
        <w:rPr>
          <w:bCs/>
          <w:szCs w:val="28"/>
        </w:rPr>
      </w:pPr>
      <w:r>
        <w:rPr>
          <w:szCs w:val="28"/>
        </w:rPr>
        <w:t xml:space="preserve">Ведущий специалист </w:t>
      </w:r>
      <w:r w:rsidR="00886230">
        <w:rPr>
          <w:szCs w:val="28"/>
        </w:rPr>
        <w:t>администрации</w:t>
      </w:r>
    </w:p>
    <w:p w:rsidR="00886230" w:rsidRDefault="00886230" w:rsidP="00886230">
      <w:pPr>
        <w:jc w:val="both"/>
        <w:rPr>
          <w:bCs/>
          <w:szCs w:val="28"/>
        </w:rPr>
      </w:pPr>
      <w:r>
        <w:rPr>
          <w:szCs w:val="28"/>
        </w:rPr>
        <w:t xml:space="preserve">Рассветовского сельского поселения </w:t>
      </w:r>
    </w:p>
    <w:p w:rsidR="00886230" w:rsidRDefault="00886230" w:rsidP="00886230">
      <w:pPr>
        <w:jc w:val="both"/>
        <w:rPr>
          <w:bCs/>
          <w:szCs w:val="28"/>
        </w:rPr>
      </w:pPr>
      <w:r>
        <w:rPr>
          <w:szCs w:val="28"/>
        </w:rPr>
        <w:t>Староминского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И.В. Колчина</w:t>
      </w:r>
    </w:p>
    <w:p w:rsidR="00886230" w:rsidRDefault="00886230" w:rsidP="00886230">
      <w:pPr>
        <w:jc w:val="right"/>
        <w:rPr>
          <w:bCs/>
          <w:szCs w:val="28"/>
        </w:rPr>
      </w:pPr>
      <w:r>
        <w:rPr>
          <w:szCs w:val="28"/>
        </w:rPr>
        <w:t xml:space="preserve"> «___» ____________ 2024 г.</w:t>
      </w:r>
    </w:p>
    <w:p w:rsidR="00886230" w:rsidRDefault="00886230" w:rsidP="00886230">
      <w:pPr>
        <w:rPr>
          <w:bCs/>
          <w:sz w:val="16"/>
          <w:szCs w:val="16"/>
        </w:rPr>
      </w:pPr>
    </w:p>
    <w:p w:rsidR="00886230" w:rsidRDefault="00886230" w:rsidP="00886230">
      <w:pPr>
        <w:tabs>
          <w:tab w:val="left" w:pos="1072"/>
        </w:tabs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886230" w:rsidRDefault="00886230" w:rsidP="00886230">
      <w:pPr>
        <w:rPr>
          <w:sz w:val="16"/>
          <w:szCs w:val="16"/>
        </w:rPr>
      </w:pPr>
    </w:p>
    <w:p w:rsidR="00886230" w:rsidRDefault="00886230" w:rsidP="00886230">
      <w:pPr>
        <w:jc w:val="center"/>
        <w:rPr>
          <w:szCs w:val="28"/>
        </w:rPr>
      </w:pPr>
    </w:p>
    <w:p w:rsidR="00C1799D" w:rsidRDefault="00C1799D" w:rsidP="00C1799D">
      <w:pPr>
        <w:jc w:val="both"/>
        <w:rPr>
          <w:bCs/>
          <w:szCs w:val="28"/>
        </w:rPr>
      </w:pPr>
      <w:r>
        <w:rPr>
          <w:szCs w:val="28"/>
        </w:rPr>
        <w:t>Проект согласован:</w:t>
      </w:r>
    </w:p>
    <w:p w:rsidR="00C1799D" w:rsidRDefault="00C1799D" w:rsidP="00C1799D">
      <w:pPr>
        <w:jc w:val="both"/>
        <w:rPr>
          <w:bCs/>
          <w:szCs w:val="28"/>
        </w:rPr>
      </w:pPr>
      <w:r>
        <w:rPr>
          <w:szCs w:val="28"/>
        </w:rPr>
        <w:t>Ведущий специалист администрации</w:t>
      </w:r>
    </w:p>
    <w:p w:rsidR="00C1799D" w:rsidRDefault="00C1799D" w:rsidP="00C1799D">
      <w:pPr>
        <w:jc w:val="both"/>
        <w:rPr>
          <w:bCs/>
          <w:szCs w:val="28"/>
        </w:rPr>
      </w:pPr>
      <w:r>
        <w:rPr>
          <w:szCs w:val="28"/>
        </w:rPr>
        <w:t xml:space="preserve">Рассветовского сельского поселения </w:t>
      </w:r>
    </w:p>
    <w:p w:rsidR="00C1799D" w:rsidRDefault="00C1799D" w:rsidP="00C1799D">
      <w:pPr>
        <w:jc w:val="both"/>
        <w:rPr>
          <w:bCs/>
          <w:szCs w:val="28"/>
        </w:rPr>
      </w:pPr>
      <w:r>
        <w:rPr>
          <w:szCs w:val="28"/>
        </w:rPr>
        <w:t>Староминского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         Л.В. </w:t>
      </w:r>
      <w:proofErr w:type="spellStart"/>
      <w:r>
        <w:rPr>
          <w:szCs w:val="28"/>
        </w:rPr>
        <w:t>Бреева</w:t>
      </w:r>
      <w:proofErr w:type="spellEnd"/>
    </w:p>
    <w:p w:rsidR="00C1799D" w:rsidRDefault="00C1799D" w:rsidP="00C1799D">
      <w:pPr>
        <w:jc w:val="right"/>
        <w:rPr>
          <w:bCs/>
          <w:szCs w:val="28"/>
        </w:rPr>
      </w:pPr>
      <w:r>
        <w:rPr>
          <w:szCs w:val="28"/>
        </w:rPr>
        <w:t xml:space="preserve"> «___» ____________ 2024 г.</w:t>
      </w:r>
    </w:p>
    <w:p w:rsidR="00C1799D" w:rsidRDefault="00C1799D" w:rsidP="00C1799D">
      <w:pPr>
        <w:rPr>
          <w:bCs/>
          <w:sz w:val="16"/>
          <w:szCs w:val="16"/>
        </w:rPr>
      </w:pPr>
    </w:p>
    <w:p w:rsidR="00886230" w:rsidRDefault="00886230" w:rsidP="00886230">
      <w:pPr>
        <w:jc w:val="center"/>
        <w:rPr>
          <w:szCs w:val="28"/>
        </w:rPr>
      </w:pPr>
    </w:p>
    <w:p w:rsidR="00886230" w:rsidRDefault="00886230" w:rsidP="00886230">
      <w:pPr>
        <w:rPr>
          <w:sz w:val="24"/>
          <w:szCs w:val="24"/>
        </w:rPr>
      </w:pPr>
    </w:p>
    <w:p w:rsidR="00886230" w:rsidRDefault="00886230" w:rsidP="00886230"/>
    <w:p w:rsidR="00886230" w:rsidRDefault="00886230" w:rsidP="00886230"/>
    <w:p w:rsidR="00886230" w:rsidRDefault="00886230" w:rsidP="00886230"/>
    <w:p w:rsidR="00886230" w:rsidRDefault="00886230" w:rsidP="00886230"/>
    <w:p w:rsidR="00886230" w:rsidRDefault="00886230" w:rsidP="00886230"/>
    <w:p w:rsidR="00886230" w:rsidRDefault="00886230" w:rsidP="00886230"/>
    <w:p w:rsidR="00886230" w:rsidRDefault="00886230" w:rsidP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p w:rsidR="00886230" w:rsidRDefault="00886230"/>
    <w:sectPr w:rsidR="00886230" w:rsidSect="00C1799D">
      <w:pgSz w:w="11906" w:h="16838"/>
      <w:pgMar w:top="993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20" w:rsidRDefault="00E31D20">
      <w:r>
        <w:separator/>
      </w:r>
    </w:p>
  </w:endnote>
  <w:endnote w:type="continuationSeparator" w:id="0">
    <w:p w:rsidR="00E31D20" w:rsidRDefault="00E3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20" w:rsidRDefault="00E31D20">
      <w:r>
        <w:separator/>
      </w:r>
    </w:p>
  </w:footnote>
  <w:footnote w:type="continuationSeparator" w:id="0">
    <w:p w:rsidR="00E31D20" w:rsidRDefault="00E31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C5D16"/>
    <w:multiLevelType w:val="multilevel"/>
    <w:tmpl w:val="79CC5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340"/>
    <w:rsid w:val="00007B08"/>
    <w:rsid w:val="00012182"/>
    <w:rsid w:val="00023B69"/>
    <w:rsid w:val="0003686E"/>
    <w:rsid w:val="0010336F"/>
    <w:rsid w:val="001C5A51"/>
    <w:rsid w:val="001F505C"/>
    <w:rsid w:val="00217E06"/>
    <w:rsid w:val="002368CA"/>
    <w:rsid w:val="00264A2E"/>
    <w:rsid w:val="00285402"/>
    <w:rsid w:val="00303FBE"/>
    <w:rsid w:val="003418B5"/>
    <w:rsid w:val="003E7C31"/>
    <w:rsid w:val="003F1B65"/>
    <w:rsid w:val="00477AA6"/>
    <w:rsid w:val="004B08C4"/>
    <w:rsid w:val="004B1C8A"/>
    <w:rsid w:val="004B4F08"/>
    <w:rsid w:val="005044FA"/>
    <w:rsid w:val="00545F98"/>
    <w:rsid w:val="005B2E3A"/>
    <w:rsid w:val="005B69D1"/>
    <w:rsid w:val="005C1765"/>
    <w:rsid w:val="005D3C72"/>
    <w:rsid w:val="005F33C2"/>
    <w:rsid w:val="00620A99"/>
    <w:rsid w:val="00632AFC"/>
    <w:rsid w:val="00651534"/>
    <w:rsid w:val="006862AE"/>
    <w:rsid w:val="007663D8"/>
    <w:rsid w:val="007972D0"/>
    <w:rsid w:val="00884B06"/>
    <w:rsid w:val="00886230"/>
    <w:rsid w:val="00886915"/>
    <w:rsid w:val="00897448"/>
    <w:rsid w:val="009069D0"/>
    <w:rsid w:val="009B5DBC"/>
    <w:rsid w:val="00A121CC"/>
    <w:rsid w:val="00A23CC3"/>
    <w:rsid w:val="00AA3245"/>
    <w:rsid w:val="00B6768E"/>
    <w:rsid w:val="00BC723D"/>
    <w:rsid w:val="00C002D8"/>
    <w:rsid w:val="00C1799D"/>
    <w:rsid w:val="00C40B80"/>
    <w:rsid w:val="00C46C45"/>
    <w:rsid w:val="00C56AF7"/>
    <w:rsid w:val="00C64DD9"/>
    <w:rsid w:val="00C7028F"/>
    <w:rsid w:val="00CB4A14"/>
    <w:rsid w:val="00CD3230"/>
    <w:rsid w:val="00DB48F9"/>
    <w:rsid w:val="00DF26EF"/>
    <w:rsid w:val="00E31D20"/>
    <w:rsid w:val="00E66ED0"/>
    <w:rsid w:val="00EB4E3E"/>
    <w:rsid w:val="00F0284C"/>
    <w:rsid w:val="00F15122"/>
    <w:rsid w:val="00F8723B"/>
    <w:rsid w:val="00FA0340"/>
    <w:rsid w:val="00FB5895"/>
    <w:rsid w:val="43A86028"/>
    <w:rsid w:val="52AC733F"/>
    <w:rsid w:val="6724279F"/>
    <w:rsid w:val="6D4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/>
    <w:lsdException w:name="Body Text Indent" w:qFormat="1"/>
    <w:lsdException w:name="Subtitle" w:semiHidden="0" w:uiPriority="0" w:unhideWhenUsed="0" w:qFormat="1"/>
    <w:lsdException w:name="Body Text 2" w:semiHidden="0" w:uiPriority="0" w:unhideWhenUsed="0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qFormat/>
    <w:rPr>
      <w:rFonts w:ascii="Tahoma" w:hAnsi="Tahoma"/>
      <w:sz w:val="16"/>
    </w:rPr>
  </w:style>
  <w:style w:type="paragraph" w:styleId="21">
    <w:name w:val="Body Text 2"/>
    <w:basedOn w:val="a"/>
    <w:link w:val="22"/>
    <w:pPr>
      <w:spacing w:after="120" w:line="480" w:lineRule="auto"/>
    </w:pPr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23"/>
    <w:uiPriority w:val="99"/>
    <w:pPr>
      <w:widowControl w:val="0"/>
      <w:autoSpaceDE w:val="0"/>
      <w:autoSpaceDN w:val="0"/>
      <w:adjustRightInd w:val="0"/>
      <w:spacing w:after="120"/>
    </w:pPr>
    <w:rPr>
      <w:rFonts w:ascii="Batang" w:eastAsia="Batang" w:hAnsiTheme="minorHAnsi" w:cstheme="minorBidi"/>
      <w:sz w:val="22"/>
      <w:szCs w:val="22"/>
      <w:lang w:eastAsia="ko-KR"/>
    </w:r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</w:style>
  <w:style w:type="paragraph" w:styleId="ab">
    <w:name w:val="foot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qFormat/>
    <w:pPr>
      <w:spacing w:after="120" w:line="480" w:lineRule="auto"/>
      <w:ind w:left="283"/>
    </w:pPr>
  </w:style>
  <w:style w:type="paragraph" w:styleId="ae">
    <w:name w:val="Subtitle"/>
    <w:basedOn w:val="a"/>
    <w:link w:val="af"/>
    <w:qFormat/>
    <w:pPr>
      <w:jc w:val="center"/>
    </w:pPr>
    <w:rPr>
      <w:b/>
      <w:bCs/>
      <w:szCs w:val="24"/>
    </w:rPr>
  </w:style>
  <w:style w:type="table" w:styleId="af0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uiPriority w:val="99"/>
    <w:qFormat/>
    <w:rPr>
      <w:rFonts w:ascii="Arial" w:hAnsi="Arial"/>
      <w:sz w:val="20"/>
    </w:rPr>
  </w:style>
  <w:style w:type="character" w:customStyle="1" w:styleId="FontStyle15">
    <w:name w:val="Font Style15"/>
    <w:uiPriority w:val="99"/>
    <w:qFormat/>
    <w:rPr>
      <w:rFonts w:ascii="Arial" w:hAnsi="Arial"/>
      <w:sz w:val="18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sz w:val="24"/>
      <w:szCs w:val="24"/>
      <w:lang w:eastAsia="ar-SA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spacing w:line="226" w:lineRule="exact"/>
      <w:jc w:val="center"/>
    </w:pPr>
    <w:rPr>
      <w:rFonts w:ascii="Consolas" w:hAnsi="Consolas"/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qFormat/>
    <w:pPr>
      <w:spacing w:after="120"/>
    </w:pPr>
    <w:rPr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imes New Roman"/>
      <w:sz w:val="16"/>
      <w:szCs w:val="20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qFormat/>
    <w:rPr>
      <w:rFonts w:ascii="Times New Roman" w:hAnsi="Times New Roman"/>
      <w:sz w:val="26"/>
    </w:rPr>
  </w:style>
  <w:style w:type="paragraph" w:customStyle="1" w:styleId="Style2">
    <w:name w:val="Style2"/>
    <w:basedOn w:val="a"/>
    <w:next w:val="a"/>
    <w:uiPriority w:val="99"/>
    <w:qFormat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customStyle="1" w:styleId="23">
    <w:name w:val="Основной текст Знак2"/>
    <w:link w:val="a8"/>
    <w:uiPriority w:val="99"/>
    <w:qFormat/>
    <w:locked/>
    <w:rPr>
      <w:rFonts w:ascii="Batang" w:eastAsia="Batang"/>
      <w:lang w:eastAsia="ko-KR"/>
    </w:rPr>
  </w:style>
  <w:style w:type="character" w:customStyle="1" w:styleId="af2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uiPriority w:val="99"/>
    <w:semiHidden/>
    <w:qFormat/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33">
    <w:name w:val="Font Style33"/>
    <w:uiPriority w:val="99"/>
    <w:qFormat/>
    <w:rPr>
      <w:rFonts w:ascii="Times New Roman" w:eastAsia="Times New Roman" w:hAnsi="Times New Roman"/>
      <w:b/>
      <w:sz w:val="26"/>
    </w:rPr>
  </w:style>
  <w:style w:type="character" w:customStyle="1" w:styleId="FontStyle67">
    <w:name w:val="Font Style67"/>
    <w:uiPriority w:val="99"/>
    <w:qFormat/>
    <w:rPr>
      <w:rFonts w:ascii="Times New Roman" w:hAnsi="Times New Roman"/>
      <w:sz w:val="26"/>
    </w:rPr>
  </w:style>
  <w:style w:type="character" w:customStyle="1" w:styleId="FontStyle68">
    <w:name w:val="Font Style68"/>
    <w:uiPriority w:val="99"/>
    <w:qFormat/>
    <w:rPr>
      <w:rFonts w:ascii="Times New Roman" w:hAnsi="Times New Roman"/>
      <w:b/>
      <w:sz w:val="26"/>
    </w:rPr>
  </w:style>
  <w:style w:type="paragraph" w:styleId="af3">
    <w:name w:val="No Spacing"/>
    <w:uiPriority w:val="99"/>
    <w:qFormat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uiPriority w:val="99"/>
    <w:qFormat/>
  </w:style>
  <w:style w:type="paragraph" w:customStyle="1" w:styleId="200">
    <w:name w:val="20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uiPriority w:val="99"/>
    <w:qFormat/>
    <w:rPr>
      <w:rFonts w:cs="Times New Roman"/>
    </w:rPr>
  </w:style>
  <w:style w:type="table" w:customStyle="1" w:styleId="10">
    <w:name w:val="Сетка таблицы1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5">
    <w:name w:val="Знак Знак Знак Знак Знак Знак 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6">
    <w:name w:val="Сетка таблицы6"/>
    <w:basedOn w:val="a1"/>
    <w:uiPriority w:val="3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ормальный (таблица)"/>
    <w:basedOn w:val="a"/>
    <w:next w:val="a"/>
    <w:qFormat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Прижатый влево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customStyle="1" w:styleId="7">
    <w:name w:val="Сетка таблицы7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link w:val="51"/>
    <w:uiPriority w:val="99"/>
    <w:qFormat/>
    <w:rPr>
      <w:b/>
      <w:bCs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qFormat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6230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18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22</cp:revision>
  <cp:lastPrinted>2024-08-08T12:33:00Z</cp:lastPrinted>
  <dcterms:created xsi:type="dcterms:W3CDTF">2018-09-11T08:56:00Z</dcterms:created>
  <dcterms:modified xsi:type="dcterms:W3CDTF">2024-08-08T12:40:00Z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594AE492F389426784F0359DA36A5581_12</vt:lpwstr>
  </property>
</Properties>
</file>